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8" w:rsidRDefault="00824928" w:rsidP="00824928">
      <w:pPr>
        <w:spacing w:after="0" w:line="300" w:lineRule="exact"/>
        <w:rPr>
          <w:rFonts w:eastAsia="Times New Roman" w:cstheme="minorHAnsi"/>
          <w:b/>
          <w:sz w:val="32"/>
          <w:lang w:val="nb-NO"/>
        </w:rPr>
      </w:pPr>
    </w:p>
    <w:p w:rsidR="00824928" w:rsidRDefault="00824928" w:rsidP="00824928">
      <w:pPr>
        <w:spacing w:after="0" w:line="300" w:lineRule="exact"/>
        <w:rPr>
          <w:rFonts w:eastAsia="Times New Roman" w:cstheme="minorHAnsi"/>
          <w:b/>
          <w:sz w:val="32"/>
          <w:lang w:val="nb-NO"/>
        </w:rPr>
      </w:pPr>
    </w:p>
    <w:p w:rsidR="00824928" w:rsidRPr="00A44B9D" w:rsidRDefault="00824928" w:rsidP="00824928">
      <w:pPr>
        <w:spacing w:after="0" w:line="300" w:lineRule="exact"/>
        <w:rPr>
          <w:rFonts w:eastAsia="Times New Roman" w:cstheme="minorHAnsi"/>
          <w:b/>
          <w:sz w:val="32"/>
          <w:lang w:val="nb-NO"/>
        </w:rPr>
      </w:pPr>
      <w:r>
        <w:rPr>
          <w:rFonts w:eastAsia="Times New Roman" w:cstheme="minorHAnsi"/>
          <w:b/>
          <w:noProof/>
          <w:sz w:val="32"/>
          <w:lang w:val="nb-NO" w:eastAsia="nb-NO"/>
        </w:rPr>
        <w:drawing>
          <wp:anchor distT="0" distB="0" distL="114300" distR="114300" simplePos="0" relativeHeight="251659264" behindDoc="0" locked="0" layoutInCell="1" allowOverlap="1" wp14:anchorId="2FBE9480" wp14:editId="3D53C167">
            <wp:simplePos x="895350" y="838200"/>
            <wp:positionH relativeFrom="margin">
              <wp:align>center</wp:align>
            </wp:positionH>
            <wp:positionV relativeFrom="margin">
              <wp:align>top</wp:align>
            </wp:positionV>
            <wp:extent cx="5760720" cy="964565"/>
            <wp:effectExtent l="0" t="0" r="0" b="6985"/>
            <wp:wrapSquare wrapText="bothSides"/>
            <wp:docPr id="1" name="Bilde 1" descr="\\vetinst.no\dfs\vio_brukere\VI1294\RDE\Kristian\2. møte\R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tinst.no\dfs\vio_brukere\VI1294\RDE\Kristian\2. møte\RDE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4B9D">
        <w:rPr>
          <w:rFonts w:eastAsia="Times New Roman" w:cstheme="minorHAnsi"/>
          <w:b/>
          <w:sz w:val="32"/>
          <w:lang w:val="nb-NO"/>
        </w:rPr>
        <w:t>Referat fra møte i Rådet for dyreetikk</w:t>
      </w:r>
    </w:p>
    <w:p w:rsidR="00824928" w:rsidRPr="00A44B9D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</w:p>
    <w:p w:rsidR="00824928" w:rsidRDefault="00824928" w:rsidP="00824928">
      <w:pPr>
        <w:spacing w:after="0" w:line="300" w:lineRule="exact"/>
        <w:rPr>
          <w:rFonts w:eastAsia="Times New Roman" w:cstheme="minorHAnsi"/>
          <w:b/>
          <w:lang w:val="nb-NO"/>
        </w:rPr>
      </w:pPr>
    </w:p>
    <w:p w:rsidR="00824928" w:rsidRPr="00A44B9D" w:rsidRDefault="00824928" w:rsidP="00824928">
      <w:pPr>
        <w:spacing w:after="0" w:line="300" w:lineRule="exact"/>
        <w:rPr>
          <w:rFonts w:eastAsia="Times New Roman" w:cstheme="minorHAnsi"/>
          <w:b/>
          <w:lang w:val="nb-NO"/>
        </w:rPr>
      </w:pPr>
      <w:r w:rsidRPr="00A44B9D">
        <w:rPr>
          <w:rFonts w:eastAsia="Times New Roman" w:cstheme="minorHAnsi"/>
          <w:b/>
          <w:lang w:val="nb-NO"/>
        </w:rPr>
        <w:t xml:space="preserve">Sted og dato: </w:t>
      </w:r>
    </w:p>
    <w:p w:rsidR="00824928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  <w:r w:rsidRPr="00A44B9D">
        <w:rPr>
          <w:rStyle w:val="st1"/>
          <w:rFonts w:cstheme="minorHAnsi"/>
          <w:bCs/>
          <w:lang w:val="nb-NO"/>
        </w:rPr>
        <w:t>Veterinærinstituttet i Oslo</w:t>
      </w:r>
      <w:r w:rsidRPr="00A44B9D">
        <w:rPr>
          <w:rFonts w:eastAsia="Times New Roman" w:cstheme="minorHAnsi"/>
          <w:lang w:val="nb-NO"/>
        </w:rPr>
        <w:t xml:space="preserve">, </w:t>
      </w:r>
      <w:r w:rsidRPr="00A44B9D">
        <w:rPr>
          <w:rFonts w:eastAsia="Times New Roman" w:cstheme="minorHAnsi"/>
          <w:color w:val="000000"/>
          <w:lang w:val="nb-NO"/>
        </w:rPr>
        <w:t xml:space="preserve">torsdag </w:t>
      </w:r>
      <w:r>
        <w:rPr>
          <w:rFonts w:eastAsia="Times New Roman" w:cstheme="minorHAnsi"/>
          <w:color w:val="000000"/>
          <w:lang w:val="nb-NO"/>
        </w:rPr>
        <w:t>2</w:t>
      </w:r>
      <w:r w:rsidRPr="00A44B9D">
        <w:rPr>
          <w:rFonts w:eastAsia="Times New Roman" w:cstheme="minorHAnsi"/>
          <w:color w:val="000000"/>
          <w:lang w:val="nb-NO"/>
        </w:rPr>
        <w:t xml:space="preserve">4. </w:t>
      </w:r>
      <w:r>
        <w:rPr>
          <w:rFonts w:eastAsia="Times New Roman" w:cstheme="minorHAnsi"/>
          <w:color w:val="000000"/>
          <w:lang w:val="nb-NO"/>
        </w:rPr>
        <w:t>november</w:t>
      </w:r>
      <w:r w:rsidRPr="00A44B9D">
        <w:rPr>
          <w:rFonts w:eastAsia="Times New Roman" w:cstheme="minorHAnsi"/>
          <w:color w:val="000000"/>
          <w:lang w:val="nb-NO"/>
        </w:rPr>
        <w:t xml:space="preserve"> 2016</w:t>
      </w:r>
      <w:r w:rsidRPr="00A44B9D">
        <w:rPr>
          <w:rFonts w:eastAsia="Times New Roman" w:cstheme="minorHAnsi"/>
          <w:lang w:val="nb-NO"/>
        </w:rPr>
        <w:t xml:space="preserve"> kl. </w:t>
      </w:r>
      <w:r>
        <w:rPr>
          <w:rFonts w:eastAsia="Times New Roman" w:cstheme="minorHAnsi"/>
          <w:lang w:val="nb-NO"/>
        </w:rPr>
        <w:t>10.00-15</w:t>
      </w:r>
      <w:r w:rsidRPr="00A44B9D">
        <w:rPr>
          <w:rFonts w:eastAsia="Times New Roman" w:cstheme="minorHAnsi"/>
          <w:lang w:val="nb-NO"/>
        </w:rPr>
        <w:t>.00.</w:t>
      </w:r>
    </w:p>
    <w:p w:rsidR="00824928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</w:p>
    <w:p w:rsidR="00824928" w:rsidRDefault="00824928" w:rsidP="00824928">
      <w:pPr>
        <w:spacing w:after="0" w:line="300" w:lineRule="exact"/>
        <w:rPr>
          <w:rFonts w:eastAsia="Times New Roman" w:cstheme="minorHAnsi"/>
          <w:b/>
          <w:lang w:val="nb-NO"/>
        </w:rPr>
      </w:pPr>
    </w:p>
    <w:p w:rsidR="00824928" w:rsidRDefault="00824928" w:rsidP="00824928">
      <w:pPr>
        <w:spacing w:after="0" w:line="300" w:lineRule="exact"/>
        <w:rPr>
          <w:rFonts w:eastAsia="Times New Roman" w:cstheme="minorHAnsi"/>
          <w:b/>
          <w:lang w:val="nb-NO"/>
        </w:rPr>
        <w:sectPr w:rsidR="0082492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4928" w:rsidRPr="00824928" w:rsidRDefault="00824928" w:rsidP="00824928">
      <w:pPr>
        <w:spacing w:after="0" w:line="300" w:lineRule="exact"/>
        <w:rPr>
          <w:rFonts w:eastAsia="Times New Roman" w:cstheme="minorHAnsi"/>
          <w:b/>
          <w:lang w:val="nb-NO"/>
        </w:rPr>
      </w:pPr>
      <w:r w:rsidRPr="00824928">
        <w:rPr>
          <w:rFonts w:eastAsia="Times New Roman" w:cstheme="minorHAnsi"/>
          <w:b/>
          <w:lang w:val="nb-NO"/>
        </w:rPr>
        <w:lastRenderedPageBreak/>
        <w:t>Tilstede:</w:t>
      </w:r>
    </w:p>
    <w:p w:rsidR="00824928" w:rsidRPr="00824928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  <w:r w:rsidRPr="00824928">
        <w:rPr>
          <w:rFonts w:eastAsia="Times New Roman" w:cstheme="minorHAnsi"/>
          <w:lang w:val="nb-NO"/>
        </w:rPr>
        <w:t>Andreas Føllesdal</w:t>
      </w:r>
    </w:p>
    <w:p w:rsidR="00824928" w:rsidRPr="00824928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  <w:r w:rsidRPr="00824928">
        <w:rPr>
          <w:rFonts w:eastAsia="Times New Roman" w:cstheme="minorHAnsi"/>
          <w:lang w:val="nb-NO"/>
        </w:rPr>
        <w:t>Marit Bærøe</w:t>
      </w:r>
    </w:p>
    <w:p w:rsidR="00824928" w:rsidRPr="00824928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  <w:r w:rsidRPr="00824928">
        <w:rPr>
          <w:rFonts w:eastAsia="Times New Roman" w:cstheme="minorHAnsi"/>
          <w:lang w:val="nb-NO"/>
        </w:rPr>
        <w:t>Guri Larsen</w:t>
      </w:r>
    </w:p>
    <w:p w:rsidR="00824928" w:rsidRPr="00824928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  <w:r w:rsidRPr="00824928">
        <w:rPr>
          <w:rFonts w:eastAsia="Times New Roman" w:cstheme="minorHAnsi"/>
          <w:lang w:val="nb-NO"/>
        </w:rPr>
        <w:t>Odd Harald Eidsmo Barder</w:t>
      </w:r>
    </w:p>
    <w:p w:rsidR="00824928" w:rsidRPr="00824928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  <w:r w:rsidRPr="00824928">
        <w:rPr>
          <w:rFonts w:eastAsia="Times New Roman" w:cstheme="minorHAnsi"/>
          <w:lang w:val="nb-NO"/>
        </w:rPr>
        <w:t>Thomas Torgersen</w:t>
      </w:r>
    </w:p>
    <w:p w:rsidR="00824928" w:rsidRPr="00824928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  <w:r w:rsidRPr="00824928">
        <w:rPr>
          <w:rFonts w:eastAsia="Times New Roman" w:cstheme="minorHAnsi"/>
          <w:lang w:val="nb-NO"/>
        </w:rPr>
        <w:t>Einar Frogner</w:t>
      </w:r>
    </w:p>
    <w:p w:rsidR="00824928" w:rsidRPr="00824928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  <w:r w:rsidRPr="00824928">
        <w:rPr>
          <w:rFonts w:eastAsia="Times New Roman" w:cstheme="minorHAnsi"/>
          <w:lang w:val="nb-NO"/>
        </w:rPr>
        <w:t>Inger Lise Andersen</w:t>
      </w:r>
    </w:p>
    <w:p w:rsidR="00824928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  <w:r w:rsidRPr="00824928">
        <w:rPr>
          <w:rFonts w:eastAsia="Times New Roman" w:cstheme="minorHAnsi"/>
          <w:lang w:val="nb-NO"/>
        </w:rPr>
        <w:t>Kristian Ellingsen-Dalskau (sekr</w:t>
      </w:r>
      <w:r>
        <w:rPr>
          <w:rFonts w:eastAsia="Times New Roman" w:cstheme="minorHAnsi"/>
          <w:lang w:val="nb-NO"/>
        </w:rPr>
        <w:t>etær</w:t>
      </w:r>
      <w:r w:rsidRPr="00824928">
        <w:rPr>
          <w:rFonts w:eastAsia="Times New Roman" w:cstheme="minorHAnsi"/>
          <w:lang w:val="nb-NO"/>
        </w:rPr>
        <w:t>)</w:t>
      </w:r>
    </w:p>
    <w:p w:rsidR="00824928" w:rsidRDefault="00824928" w:rsidP="00824928">
      <w:pPr>
        <w:spacing w:after="0" w:line="300" w:lineRule="exact"/>
        <w:rPr>
          <w:rFonts w:eastAsia="Times New Roman" w:cstheme="minorHAnsi"/>
          <w:b/>
          <w:lang w:val="nb-NO"/>
        </w:rPr>
      </w:pPr>
    </w:p>
    <w:p w:rsidR="00824928" w:rsidRPr="00824928" w:rsidRDefault="00824928" w:rsidP="00824928">
      <w:pPr>
        <w:spacing w:after="0" w:line="300" w:lineRule="exact"/>
        <w:rPr>
          <w:rFonts w:eastAsia="Times New Roman" w:cstheme="minorHAnsi"/>
          <w:b/>
          <w:lang w:val="nb-NO"/>
        </w:rPr>
      </w:pPr>
      <w:r w:rsidRPr="00824928">
        <w:rPr>
          <w:rFonts w:eastAsia="Times New Roman" w:cstheme="minorHAnsi"/>
          <w:b/>
          <w:lang w:val="nb-NO"/>
        </w:rPr>
        <w:t>Forfall:</w:t>
      </w:r>
    </w:p>
    <w:p w:rsidR="00824928" w:rsidRPr="00824928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  <w:r w:rsidRPr="00824928">
        <w:rPr>
          <w:rFonts w:eastAsia="Times New Roman" w:cstheme="minorHAnsi"/>
          <w:lang w:val="nb-NO"/>
        </w:rPr>
        <w:t>Grete Bæverfjord</w:t>
      </w:r>
    </w:p>
    <w:p w:rsidR="00824928" w:rsidRPr="00824928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  <w:r w:rsidRPr="00824928">
        <w:rPr>
          <w:rFonts w:eastAsia="Times New Roman" w:cstheme="minorHAnsi"/>
          <w:lang w:val="nb-NO"/>
        </w:rPr>
        <w:t>Bjørn Ramberg</w:t>
      </w:r>
    </w:p>
    <w:p w:rsidR="00824928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  <w:r w:rsidRPr="00824928">
        <w:rPr>
          <w:rFonts w:eastAsia="Times New Roman" w:cstheme="minorHAnsi"/>
          <w:lang w:val="nb-NO"/>
        </w:rPr>
        <w:t>Randi Moe</w:t>
      </w:r>
    </w:p>
    <w:p w:rsidR="00824928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</w:p>
    <w:p w:rsidR="00824928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</w:p>
    <w:p w:rsidR="00824928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</w:p>
    <w:p w:rsidR="00824928" w:rsidRDefault="00824928" w:rsidP="00824928">
      <w:pPr>
        <w:spacing w:after="0" w:line="300" w:lineRule="exact"/>
        <w:rPr>
          <w:rFonts w:eastAsia="Times New Roman" w:cstheme="minorHAnsi"/>
          <w:lang w:val="nb-NO"/>
        </w:rPr>
        <w:sectPr w:rsidR="00824928" w:rsidSect="0082492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24928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</w:p>
    <w:p w:rsidR="00824928" w:rsidRPr="00A44B9D" w:rsidRDefault="00824928" w:rsidP="00824928">
      <w:pPr>
        <w:spacing w:after="0" w:line="300" w:lineRule="exact"/>
        <w:rPr>
          <w:rFonts w:eastAsia="Times New Roman" w:cstheme="minorHAnsi"/>
          <w:lang w:val="nb-NO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5103"/>
        <w:gridCol w:w="1346"/>
      </w:tblGrid>
      <w:tr w:rsidR="00824928" w:rsidRPr="00EF799A" w:rsidTr="00824928">
        <w:tc>
          <w:tcPr>
            <w:tcW w:w="496" w:type="dxa"/>
          </w:tcPr>
          <w:p w:rsidR="00824928" w:rsidRPr="00EF799A" w:rsidRDefault="00824928" w:rsidP="00824928">
            <w:pPr>
              <w:spacing w:after="0" w:line="300" w:lineRule="exact"/>
              <w:rPr>
                <w:rFonts w:eastAsia="Times New Roman" w:cstheme="minorHAnsi"/>
                <w:b/>
              </w:rPr>
            </w:pPr>
            <w:r w:rsidRPr="00EF799A">
              <w:rPr>
                <w:rFonts w:eastAsia="Times New Roman" w:cstheme="minorHAnsi"/>
                <w:b/>
              </w:rPr>
              <w:t>Nr.</w:t>
            </w:r>
          </w:p>
        </w:tc>
        <w:tc>
          <w:tcPr>
            <w:tcW w:w="2268" w:type="dxa"/>
          </w:tcPr>
          <w:p w:rsidR="00824928" w:rsidRPr="00EF799A" w:rsidRDefault="00824928" w:rsidP="00824928">
            <w:pPr>
              <w:spacing w:after="0" w:line="300" w:lineRule="exact"/>
              <w:rPr>
                <w:rFonts w:eastAsia="Times New Roman" w:cstheme="minorHAnsi"/>
                <w:b/>
              </w:rPr>
            </w:pPr>
            <w:proofErr w:type="spellStart"/>
            <w:r w:rsidRPr="00EF799A">
              <w:rPr>
                <w:rFonts w:eastAsia="Times New Roman" w:cstheme="minorHAnsi"/>
                <w:b/>
              </w:rPr>
              <w:t>Sak</w:t>
            </w:r>
            <w:proofErr w:type="spellEnd"/>
          </w:p>
        </w:tc>
        <w:tc>
          <w:tcPr>
            <w:tcW w:w="5103" w:type="dxa"/>
          </w:tcPr>
          <w:p w:rsidR="00824928" w:rsidRPr="00EF799A" w:rsidRDefault="00824928" w:rsidP="00824928">
            <w:pPr>
              <w:spacing w:after="0" w:line="300" w:lineRule="exact"/>
              <w:rPr>
                <w:rFonts w:eastAsia="Times New Roman" w:cstheme="minorHAnsi"/>
                <w:b/>
              </w:rPr>
            </w:pPr>
            <w:proofErr w:type="spellStart"/>
            <w:r w:rsidRPr="00EF799A">
              <w:rPr>
                <w:rFonts w:eastAsia="Times New Roman" w:cstheme="minorHAnsi"/>
                <w:b/>
              </w:rPr>
              <w:t>Konklusjon</w:t>
            </w:r>
            <w:proofErr w:type="spellEnd"/>
          </w:p>
        </w:tc>
        <w:tc>
          <w:tcPr>
            <w:tcW w:w="1346" w:type="dxa"/>
          </w:tcPr>
          <w:p w:rsidR="00824928" w:rsidRPr="004F1567" w:rsidRDefault="00824928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 w:rsidRPr="004F1567">
              <w:rPr>
                <w:rFonts w:eastAsia="Times New Roman" w:cstheme="minorHAnsi"/>
                <w:b/>
                <w:lang w:val="nb-NO"/>
              </w:rPr>
              <w:t>Ansvarlig for oppfølgning</w:t>
            </w:r>
          </w:p>
        </w:tc>
      </w:tr>
      <w:tr w:rsidR="00824928" w:rsidRPr="0060252E" w:rsidTr="00824928">
        <w:tc>
          <w:tcPr>
            <w:tcW w:w="496" w:type="dxa"/>
          </w:tcPr>
          <w:p w:rsidR="00824928" w:rsidRPr="00EF799A" w:rsidRDefault="00824928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</w:rPr>
            </w:pPr>
            <w:r w:rsidRPr="00EF799A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2268" w:type="dxa"/>
          </w:tcPr>
          <w:p w:rsidR="00824928" w:rsidRPr="00A44B9D" w:rsidRDefault="00824928" w:rsidP="00824928">
            <w:pPr>
              <w:spacing w:after="0" w:line="300" w:lineRule="exact"/>
              <w:rPr>
                <w:rFonts w:eastAsia="Times New Roman" w:cstheme="minorHAnsi"/>
                <w:b/>
                <w:lang w:val="nb-NO"/>
              </w:rPr>
            </w:pPr>
            <w:r w:rsidRPr="00A44B9D">
              <w:rPr>
                <w:rFonts w:eastAsia="Times New Roman" w:cstheme="minorHAnsi"/>
                <w:b/>
                <w:lang w:val="nb-NO"/>
              </w:rPr>
              <w:t>Godkjenning av møteinnkallingen og sakslisten</w:t>
            </w:r>
          </w:p>
        </w:tc>
        <w:tc>
          <w:tcPr>
            <w:tcW w:w="5103" w:type="dxa"/>
          </w:tcPr>
          <w:p w:rsidR="00824928" w:rsidRPr="00A44B9D" w:rsidRDefault="00824928" w:rsidP="00824928">
            <w:pPr>
              <w:spacing w:after="0" w:line="300" w:lineRule="exact"/>
              <w:rPr>
                <w:rFonts w:eastAsia="Times New Roman" w:cstheme="minorHAnsi"/>
                <w:lang w:val="nb-NO"/>
              </w:rPr>
            </w:pPr>
          </w:p>
          <w:p w:rsidR="001C5D29" w:rsidRDefault="00824928" w:rsidP="0060252E">
            <w:pPr>
              <w:spacing w:after="0" w:line="300" w:lineRule="exact"/>
              <w:rPr>
                <w:rFonts w:eastAsia="Times New Roman" w:cstheme="minorHAnsi"/>
                <w:lang w:val="nb-NO"/>
              </w:rPr>
            </w:pPr>
            <w:r w:rsidRPr="0060252E">
              <w:rPr>
                <w:rFonts w:eastAsia="Times New Roman" w:cstheme="minorHAnsi"/>
                <w:lang w:val="nb-NO"/>
              </w:rPr>
              <w:t>Godkjent</w:t>
            </w:r>
          </w:p>
          <w:p w:rsidR="00824928" w:rsidRPr="0060252E" w:rsidRDefault="0060252E" w:rsidP="0060252E">
            <w:pPr>
              <w:spacing w:after="0" w:line="300" w:lineRule="exact"/>
              <w:rPr>
                <w:rFonts w:eastAsia="Times New Roman" w:cstheme="minorHAnsi"/>
                <w:lang w:val="nb-NO"/>
              </w:rPr>
            </w:pPr>
            <w:r>
              <w:rPr>
                <w:rFonts w:eastAsia="Times New Roman" w:cstheme="minorHAnsi"/>
                <w:lang w:val="nb-NO"/>
              </w:rPr>
              <w:t>Det ble fremmet ønske om at alle tilleggsdokumenter sendes som vedlegg, ikke som lenker.</w:t>
            </w:r>
          </w:p>
        </w:tc>
        <w:tc>
          <w:tcPr>
            <w:tcW w:w="1346" w:type="dxa"/>
          </w:tcPr>
          <w:p w:rsidR="00824928" w:rsidRDefault="00824928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60252E" w:rsidRPr="0060252E" w:rsidRDefault="0060252E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KE</w:t>
            </w:r>
          </w:p>
        </w:tc>
      </w:tr>
      <w:tr w:rsidR="00824928" w:rsidRPr="0060252E" w:rsidTr="00824928">
        <w:tc>
          <w:tcPr>
            <w:tcW w:w="496" w:type="dxa"/>
          </w:tcPr>
          <w:p w:rsidR="00824928" w:rsidRPr="0060252E" w:rsidRDefault="00824928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 w:rsidRPr="0060252E">
              <w:rPr>
                <w:rFonts w:eastAsia="Times New Roman" w:cstheme="minorHAnsi"/>
                <w:b/>
                <w:lang w:val="nb-NO"/>
              </w:rPr>
              <w:t>2</w:t>
            </w:r>
          </w:p>
        </w:tc>
        <w:tc>
          <w:tcPr>
            <w:tcW w:w="2268" w:type="dxa"/>
          </w:tcPr>
          <w:p w:rsidR="00824928" w:rsidRPr="00A44B9D" w:rsidRDefault="00824928" w:rsidP="00824928">
            <w:pPr>
              <w:spacing w:after="0" w:line="300" w:lineRule="exact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Godkjenning av møtereferat fra 4. februar 2016</w:t>
            </w:r>
          </w:p>
        </w:tc>
        <w:tc>
          <w:tcPr>
            <w:tcW w:w="5103" w:type="dxa"/>
          </w:tcPr>
          <w:p w:rsidR="00824928" w:rsidRPr="009B589F" w:rsidRDefault="00824928" w:rsidP="00824928">
            <w:pPr>
              <w:spacing w:after="0" w:line="300" w:lineRule="exact"/>
              <w:rPr>
                <w:rFonts w:eastAsia="Times New Roman" w:cstheme="minorHAnsi"/>
                <w:lang w:val="nb-NO"/>
              </w:rPr>
            </w:pPr>
          </w:p>
          <w:p w:rsidR="00824928" w:rsidRPr="00A44B9D" w:rsidRDefault="00824928" w:rsidP="00824928">
            <w:pPr>
              <w:spacing w:after="0" w:line="300" w:lineRule="exact"/>
              <w:rPr>
                <w:rFonts w:eastAsia="Times New Roman" w:cstheme="minorHAnsi"/>
                <w:lang w:val="nb-NO"/>
              </w:rPr>
            </w:pPr>
            <w:r w:rsidRPr="0060252E">
              <w:rPr>
                <w:rFonts w:eastAsia="Times New Roman" w:cstheme="minorHAnsi"/>
                <w:lang w:val="nb-NO"/>
              </w:rPr>
              <w:t>Godkjent</w:t>
            </w:r>
          </w:p>
        </w:tc>
        <w:tc>
          <w:tcPr>
            <w:tcW w:w="1346" w:type="dxa"/>
          </w:tcPr>
          <w:p w:rsidR="00824928" w:rsidRPr="007F1A0A" w:rsidRDefault="00824928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</w:tc>
      </w:tr>
      <w:tr w:rsidR="00824928" w:rsidRPr="00824928" w:rsidTr="00824928">
        <w:tc>
          <w:tcPr>
            <w:tcW w:w="496" w:type="dxa"/>
          </w:tcPr>
          <w:p w:rsidR="00824928" w:rsidRPr="007F1A0A" w:rsidRDefault="00824928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 w:rsidRPr="007F1A0A">
              <w:rPr>
                <w:rFonts w:eastAsia="Times New Roman" w:cstheme="minorHAnsi"/>
                <w:b/>
                <w:lang w:val="nb-NO"/>
              </w:rPr>
              <w:t>3</w:t>
            </w:r>
          </w:p>
        </w:tc>
        <w:tc>
          <w:tcPr>
            <w:tcW w:w="2268" w:type="dxa"/>
          </w:tcPr>
          <w:p w:rsidR="00824928" w:rsidRPr="007F1A0A" w:rsidRDefault="00824928" w:rsidP="00824928">
            <w:pPr>
              <w:spacing w:after="0" w:line="300" w:lineRule="exact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Sekretariatet informerer</w:t>
            </w:r>
          </w:p>
        </w:tc>
        <w:tc>
          <w:tcPr>
            <w:tcW w:w="5103" w:type="dxa"/>
          </w:tcPr>
          <w:p w:rsidR="00824928" w:rsidRDefault="00824928" w:rsidP="00824928">
            <w:pPr>
              <w:pStyle w:val="Listeavsnitt"/>
              <w:numPr>
                <w:ilvl w:val="0"/>
                <w:numId w:val="3"/>
              </w:numPr>
              <w:rPr>
                <w:lang w:val="nb-NO"/>
              </w:rPr>
            </w:pPr>
            <w:r>
              <w:rPr>
                <w:lang w:val="nb-NO"/>
              </w:rPr>
              <w:t xml:space="preserve">Vellykket </w:t>
            </w:r>
            <w:proofErr w:type="spellStart"/>
            <w:proofErr w:type="gramStart"/>
            <w:r>
              <w:rPr>
                <w:lang w:val="nb-NO"/>
              </w:rPr>
              <w:t>Dyreetikkonferanse</w:t>
            </w:r>
            <w:proofErr w:type="spellEnd"/>
            <w:r>
              <w:rPr>
                <w:lang w:val="nb-NO"/>
              </w:rPr>
              <w:t xml:space="preserve">  -</w:t>
            </w:r>
            <w:proofErr w:type="gram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ca</w:t>
            </w:r>
            <w:proofErr w:type="spellEnd"/>
            <w:r>
              <w:rPr>
                <w:lang w:val="nb-NO"/>
              </w:rPr>
              <w:t xml:space="preserve"> 130 </w:t>
            </w:r>
            <w:r w:rsidR="001C5D29">
              <w:rPr>
                <w:lang w:val="nb-NO"/>
              </w:rPr>
              <w:t>deltakere</w:t>
            </w:r>
          </w:p>
          <w:p w:rsidR="0060252E" w:rsidRDefault="0060252E" w:rsidP="0060252E">
            <w:pPr>
              <w:pStyle w:val="Listeavsnitt"/>
              <w:numPr>
                <w:ilvl w:val="1"/>
                <w:numId w:val="3"/>
              </w:numPr>
              <w:rPr>
                <w:lang w:val="nb-NO"/>
              </w:rPr>
            </w:pPr>
            <w:r>
              <w:rPr>
                <w:lang w:val="nb-NO"/>
              </w:rPr>
              <w:t xml:space="preserve">EF, TT og GL fra Rådet (i tillegg til </w:t>
            </w:r>
            <w:proofErr w:type="spellStart"/>
            <w:r>
              <w:rPr>
                <w:lang w:val="nb-NO"/>
              </w:rPr>
              <w:t>sekr</w:t>
            </w:r>
            <w:proofErr w:type="spellEnd"/>
            <w:r>
              <w:rPr>
                <w:lang w:val="nb-NO"/>
              </w:rPr>
              <w:t xml:space="preserve">) var </w:t>
            </w:r>
            <w:proofErr w:type="gramStart"/>
            <w:r>
              <w:rPr>
                <w:lang w:val="nb-NO"/>
              </w:rPr>
              <w:t>tilstede</w:t>
            </w:r>
            <w:proofErr w:type="gramEnd"/>
          </w:p>
          <w:p w:rsidR="00824928" w:rsidRDefault="00824928" w:rsidP="00824928">
            <w:pPr>
              <w:pStyle w:val="Listeavsnitt"/>
              <w:numPr>
                <w:ilvl w:val="1"/>
                <w:numId w:val="3"/>
              </w:numPr>
              <w:rPr>
                <w:lang w:val="nb-NO"/>
              </w:rPr>
            </w:pPr>
            <w:r>
              <w:rPr>
                <w:lang w:val="nb-NO"/>
              </w:rPr>
              <w:t xml:space="preserve">EF etterlyste en mer balansert debatt og følte at bøndene feilaktig ble synderne. </w:t>
            </w:r>
          </w:p>
          <w:p w:rsidR="00824928" w:rsidRDefault="00824928" w:rsidP="00824928">
            <w:pPr>
              <w:pStyle w:val="Listeavsnitt"/>
              <w:numPr>
                <w:ilvl w:val="1"/>
                <w:numId w:val="3"/>
              </w:numPr>
              <w:rPr>
                <w:lang w:val="nb-NO"/>
              </w:rPr>
            </w:pPr>
            <w:r>
              <w:rPr>
                <w:lang w:val="nb-NO"/>
              </w:rPr>
              <w:t>D</w:t>
            </w:r>
            <w:r w:rsidR="0060252E">
              <w:rPr>
                <w:lang w:val="nb-NO"/>
              </w:rPr>
              <w:t>et ble fremmet forslag om å d</w:t>
            </w:r>
            <w:r>
              <w:rPr>
                <w:lang w:val="nb-NO"/>
              </w:rPr>
              <w:t xml:space="preserve">roppe </w:t>
            </w:r>
            <w:r w:rsidR="0060252E">
              <w:rPr>
                <w:lang w:val="nb-NO"/>
              </w:rPr>
              <w:t>panel</w:t>
            </w:r>
            <w:r>
              <w:rPr>
                <w:lang w:val="nb-NO"/>
              </w:rPr>
              <w:t>debatten</w:t>
            </w:r>
            <w:r w:rsidR="0060252E">
              <w:rPr>
                <w:lang w:val="nb-NO"/>
              </w:rPr>
              <w:t xml:space="preserve"> – evt. ha en mer fremtredende ordstyrer</w:t>
            </w:r>
          </w:p>
          <w:p w:rsidR="00824928" w:rsidRDefault="00824928" w:rsidP="00824928">
            <w:pPr>
              <w:pStyle w:val="Listeavsnitt"/>
              <w:numPr>
                <w:ilvl w:val="1"/>
                <w:numId w:val="3"/>
              </w:numPr>
              <w:rPr>
                <w:lang w:val="nb-NO"/>
              </w:rPr>
            </w:pPr>
            <w:r>
              <w:rPr>
                <w:lang w:val="nb-NO"/>
              </w:rPr>
              <w:t>Hvis noen har innspill til tema for neste års debatt, er det bare å komme med forslag</w:t>
            </w:r>
          </w:p>
          <w:p w:rsidR="00AD74E8" w:rsidRDefault="00AD74E8" w:rsidP="00AD74E8">
            <w:pPr>
              <w:pStyle w:val="Listeavsnitt"/>
              <w:ind w:left="1080"/>
              <w:rPr>
                <w:lang w:val="nb-NO"/>
              </w:rPr>
            </w:pPr>
          </w:p>
          <w:p w:rsidR="00824928" w:rsidRDefault="001C5D29" w:rsidP="00824928">
            <w:pPr>
              <w:pStyle w:val="Listeavsnitt"/>
              <w:numPr>
                <w:ilvl w:val="0"/>
                <w:numId w:val="3"/>
              </w:numPr>
              <w:rPr>
                <w:lang w:val="nb-NO"/>
              </w:rPr>
            </w:pPr>
            <w:r>
              <w:rPr>
                <w:lang w:val="nb-NO"/>
              </w:rPr>
              <w:lastRenderedPageBreak/>
              <w:t>RDE sendte blomster i forbindel</w:t>
            </w:r>
            <w:r w:rsidR="00AD74E8">
              <w:rPr>
                <w:lang w:val="nb-NO"/>
              </w:rPr>
              <w:t>se med Georg Apenes’ begravelse.</w:t>
            </w:r>
            <w:r>
              <w:rPr>
                <w:lang w:val="nb-NO"/>
              </w:rPr>
              <w:t xml:space="preserve"> Apenes var mangeårig medlem av Rådet. RDE </w:t>
            </w:r>
            <w:r w:rsidR="0060252E">
              <w:rPr>
                <w:lang w:val="nb-NO"/>
              </w:rPr>
              <w:t xml:space="preserve">har mottatt </w:t>
            </w:r>
            <w:r>
              <w:rPr>
                <w:lang w:val="nb-NO"/>
              </w:rPr>
              <w:t xml:space="preserve">takkekort </w:t>
            </w:r>
            <w:r w:rsidR="00AD74E8">
              <w:rPr>
                <w:lang w:val="nb-NO"/>
              </w:rPr>
              <w:t xml:space="preserve">og </w:t>
            </w:r>
            <w:r w:rsidR="0060252E">
              <w:rPr>
                <w:lang w:val="nb-NO"/>
              </w:rPr>
              <w:t>tiggerbrev</w:t>
            </w:r>
            <w:r w:rsidR="00824928">
              <w:rPr>
                <w:lang w:val="nb-NO"/>
              </w:rPr>
              <w:t xml:space="preserve"> fra Martin Apenes</w:t>
            </w:r>
            <w:r w:rsidR="0060252E">
              <w:rPr>
                <w:lang w:val="nb-NO"/>
              </w:rPr>
              <w:t xml:space="preserve"> </w:t>
            </w:r>
            <w:r>
              <w:rPr>
                <w:lang w:val="nb-NO"/>
              </w:rPr>
              <w:t xml:space="preserve">hvor han ber RDE om økonomisk bidrag til å støtte datterens skoleklasse til videre deltakelse i </w:t>
            </w:r>
            <w:hyperlink r:id="rId7" w:history="1">
              <w:r w:rsidRPr="001C5D29">
                <w:rPr>
                  <w:rStyle w:val="Hyperkobling"/>
                  <w:lang w:val="nb-NO"/>
                </w:rPr>
                <w:t>Lego League</w:t>
              </w:r>
            </w:hyperlink>
            <w:r>
              <w:rPr>
                <w:lang w:val="nb-NO"/>
              </w:rPr>
              <w:t xml:space="preserve">. Etter en kort diskusjon ble det besluttet at RDE ikke kan støtte enkeltgrupper.  </w:t>
            </w:r>
          </w:p>
          <w:p w:rsidR="00824928" w:rsidRDefault="00824928" w:rsidP="00824928">
            <w:pPr>
              <w:pStyle w:val="Listeavsnitt"/>
              <w:numPr>
                <w:ilvl w:val="0"/>
                <w:numId w:val="3"/>
              </w:numPr>
              <w:rPr>
                <w:lang w:val="nb-NO"/>
              </w:rPr>
            </w:pPr>
            <w:r>
              <w:rPr>
                <w:lang w:val="nb-NO"/>
              </w:rPr>
              <w:t xml:space="preserve">Prosessen med å lage nye nettsider i gang. </w:t>
            </w:r>
            <w:r w:rsidR="00AD74E8">
              <w:rPr>
                <w:lang w:val="nb-NO"/>
              </w:rPr>
              <w:t>OHEB</w:t>
            </w:r>
            <w:r>
              <w:rPr>
                <w:lang w:val="nb-NO"/>
              </w:rPr>
              <w:t xml:space="preserve"> og KE hadde møte med Elin Reitehaug </w:t>
            </w:r>
            <w:r w:rsidR="00AD74E8">
              <w:rPr>
                <w:lang w:val="nb-NO"/>
              </w:rPr>
              <w:t>(</w:t>
            </w:r>
            <w:r w:rsidR="00AD74E8" w:rsidRPr="00AD74E8">
              <w:rPr>
                <w:lang w:val="nb-NO"/>
              </w:rPr>
              <w:t>Veterinærinstituttet</w:t>
            </w:r>
            <w:r w:rsidR="00AD74E8">
              <w:rPr>
                <w:lang w:val="nb-NO"/>
              </w:rPr>
              <w:t xml:space="preserve">) </w:t>
            </w:r>
            <w:r>
              <w:rPr>
                <w:lang w:val="nb-NO"/>
              </w:rPr>
              <w:t xml:space="preserve">som skal gjøre jobben fra januar.  I forbindelse med nye nettsider var det også enighet om å utvikle ny logo. Vi har fått et tilbud på 3400 + mva. </w:t>
            </w:r>
            <w:r w:rsidR="00AD74E8">
              <w:rPr>
                <w:lang w:val="nb-NO"/>
              </w:rPr>
              <w:t xml:space="preserve">OHEB </w:t>
            </w:r>
            <w:r>
              <w:rPr>
                <w:lang w:val="nb-NO"/>
              </w:rPr>
              <w:t>sjekker også etter tilsvarende tilbud</w:t>
            </w:r>
          </w:p>
          <w:p w:rsidR="00824928" w:rsidRPr="007F1A0A" w:rsidRDefault="00FD3397" w:rsidP="00664AD5">
            <w:pPr>
              <w:pStyle w:val="Listeavsnitt"/>
              <w:numPr>
                <w:ilvl w:val="0"/>
                <w:numId w:val="3"/>
              </w:numPr>
              <w:rPr>
                <w:rFonts w:eastAsia="Times New Roman" w:cstheme="minorHAnsi"/>
                <w:lang w:val="nb-NO"/>
              </w:rPr>
            </w:pPr>
            <w:r>
              <w:rPr>
                <w:lang w:val="nb-NO"/>
              </w:rPr>
              <w:t>RDE hadde en f</w:t>
            </w:r>
            <w:r w:rsidR="00824928">
              <w:rPr>
                <w:lang w:val="nb-NO"/>
              </w:rPr>
              <w:t xml:space="preserve">lott </w:t>
            </w:r>
            <w:r w:rsidR="00C97919">
              <w:rPr>
                <w:lang w:val="nb-NO"/>
              </w:rPr>
              <w:t>ekskursjon</w:t>
            </w:r>
            <w:r w:rsidR="00824928">
              <w:rPr>
                <w:lang w:val="nb-NO"/>
              </w:rPr>
              <w:t xml:space="preserve"> til dyreparken</w:t>
            </w:r>
            <w:r>
              <w:rPr>
                <w:lang w:val="nb-NO"/>
              </w:rPr>
              <w:t>. Vi ble tatt godt i mot av Rolf-Arne Ølberg (sjefsveterinær), Helene (</w:t>
            </w:r>
            <w:r w:rsidR="00C97919">
              <w:rPr>
                <w:lang w:val="nb-NO"/>
              </w:rPr>
              <w:t>biolog) og Rikke (</w:t>
            </w:r>
            <w:proofErr w:type="spellStart"/>
            <w:r w:rsidR="00C97919">
              <w:rPr>
                <w:lang w:val="nb-NO"/>
              </w:rPr>
              <w:t>vet.ass</w:t>
            </w:r>
            <w:proofErr w:type="spellEnd"/>
            <w:r w:rsidR="00C97919">
              <w:rPr>
                <w:lang w:val="nb-NO"/>
              </w:rPr>
              <w:t xml:space="preserve">.) </w:t>
            </w:r>
            <w:r w:rsidR="0045774F">
              <w:rPr>
                <w:lang w:val="nb-NO"/>
              </w:rPr>
              <w:t xml:space="preserve">Etter nærmere to timer med foredrag og diskusjon, ble vi vist rundt i parken, hvor vi i tillegg til dyrene fikk se </w:t>
            </w:r>
            <w:proofErr w:type="spellStart"/>
            <w:r w:rsidR="0045774F">
              <w:rPr>
                <w:lang w:val="nb-NO"/>
              </w:rPr>
              <w:t>bla.a</w:t>
            </w:r>
            <w:proofErr w:type="spellEnd"/>
            <w:r w:rsidR="0045774F">
              <w:rPr>
                <w:lang w:val="nb-NO"/>
              </w:rPr>
              <w:t>. veterinærkontor, obduksjonsrom, undervisn</w:t>
            </w:r>
            <w:r w:rsidR="00AD74E8">
              <w:rPr>
                <w:lang w:val="nb-NO"/>
              </w:rPr>
              <w:t>ingsrom og karantenefasiliteter</w:t>
            </w:r>
            <w:r w:rsidR="0045774F">
              <w:rPr>
                <w:lang w:val="nb-NO"/>
              </w:rPr>
              <w:t xml:space="preserve">. Ettersom vi var en vitebegjærlig gjeng, </w:t>
            </w:r>
            <w:r w:rsidR="00664AD5">
              <w:rPr>
                <w:lang w:val="nb-NO"/>
              </w:rPr>
              <w:t xml:space="preserve">gikk resten av dagen med til </w:t>
            </w:r>
            <w:r w:rsidR="0045774F">
              <w:rPr>
                <w:lang w:val="nb-NO"/>
              </w:rPr>
              <w:t xml:space="preserve">omvisningen. Det planlagte ordinære møtet måtte derfor utgå og det blir ikke skrevet noe eget referat fra ekskursjonen. </w:t>
            </w:r>
          </w:p>
        </w:tc>
        <w:tc>
          <w:tcPr>
            <w:tcW w:w="1346" w:type="dxa"/>
          </w:tcPr>
          <w:p w:rsidR="00824928" w:rsidRDefault="00824928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60252E" w:rsidRDefault="0060252E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60252E" w:rsidRDefault="0060252E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60252E" w:rsidRDefault="0060252E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60252E" w:rsidRDefault="0060252E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60252E" w:rsidRDefault="0060252E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KE</w:t>
            </w:r>
          </w:p>
          <w:p w:rsidR="0060252E" w:rsidRDefault="0060252E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60252E" w:rsidRDefault="0060252E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60252E" w:rsidRDefault="0060252E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60252E" w:rsidRDefault="0060252E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60252E" w:rsidRDefault="0060252E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60252E" w:rsidRDefault="0060252E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60252E" w:rsidRDefault="0060252E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1C5D29" w:rsidRDefault="001C5D29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1C5D29" w:rsidRDefault="001C5D29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60252E" w:rsidRDefault="0060252E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KE</w:t>
            </w:r>
          </w:p>
          <w:p w:rsidR="001C5D29" w:rsidRDefault="001C5D29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1C5D29" w:rsidRDefault="001C5D29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1C5D29" w:rsidRDefault="001C5D29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1C5D29" w:rsidRDefault="001C5D29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1C5D29" w:rsidRDefault="001C5D29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1C5D29" w:rsidRDefault="001C5D29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1C5D29" w:rsidRDefault="001C5D29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OHEB</w:t>
            </w:r>
          </w:p>
          <w:p w:rsidR="001C5D29" w:rsidRPr="00A44B9D" w:rsidRDefault="001C5D29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KE</w:t>
            </w:r>
          </w:p>
        </w:tc>
      </w:tr>
      <w:tr w:rsidR="00824928" w:rsidRPr="00A32277" w:rsidTr="00824928">
        <w:tc>
          <w:tcPr>
            <w:tcW w:w="496" w:type="dxa"/>
          </w:tcPr>
          <w:p w:rsidR="00824928" w:rsidRPr="007F1A0A" w:rsidRDefault="00824928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 w:rsidRPr="007F1A0A">
              <w:rPr>
                <w:rFonts w:eastAsia="Times New Roman" w:cstheme="minorHAnsi"/>
                <w:b/>
                <w:lang w:val="nb-NO"/>
              </w:rPr>
              <w:lastRenderedPageBreak/>
              <w:t>4</w:t>
            </w:r>
          </w:p>
        </w:tc>
        <w:tc>
          <w:tcPr>
            <w:tcW w:w="2268" w:type="dxa"/>
          </w:tcPr>
          <w:p w:rsidR="00824928" w:rsidRPr="00591978" w:rsidRDefault="0045774F" w:rsidP="00824928">
            <w:pPr>
              <w:spacing w:after="0" w:line="300" w:lineRule="exact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Diskusjon: Hvordan uttaler vi oss i media?</w:t>
            </w:r>
          </w:p>
        </w:tc>
        <w:tc>
          <w:tcPr>
            <w:tcW w:w="5103" w:type="dxa"/>
          </w:tcPr>
          <w:p w:rsidR="00AD74E8" w:rsidRPr="00AD74E8" w:rsidRDefault="00AD74E8" w:rsidP="00AD74E8">
            <w:pPr>
              <w:rPr>
                <w:lang w:val="nb-NO"/>
              </w:rPr>
            </w:pPr>
            <w:r>
              <w:rPr>
                <w:lang w:val="nb-NO"/>
              </w:rPr>
              <w:t xml:space="preserve">Etter oppslaget i Fædrelandsvennen </w:t>
            </w:r>
            <w:r w:rsidR="00664AD5">
              <w:rPr>
                <w:lang w:val="nb-NO"/>
              </w:rPr>
              <w:t>som fulgte</w:t>
            </w:r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RDEs</w:t>
            </w:r>
            <w:proofErr w:type="spellEnd"/>
            <w:r>
              <w:rPr>
                <w:lang w:val="nb-NO"/>
              </w:rPr>
              <w:t xml:space="preserve"> ekskursjon til Kristiansand Dyrepark, ble det en lang diskusjon om hvordan vi skal forholde oss til media i fremtiden. Kort oppsummert ble konklusjonene:</w:t>
            </w:r>
          </w:p>
          <w:p w:rsidR="0045774F" w:rsidRDefault="00AD74E8" w:rsidP="00AD74E8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>
              <w:rPr>
                <w:lang w:val="nb-NO"/>
              </w:rPr>
              <w:t>Ved forespørsel må m</w:t>
            </w:r>
            <w:r w:rsidR="0045774F">
              <w:rPr>
                <w:lang w:val="nb-NO"/>
              </w:rPr>
              <w:t xml:space="preserve">edia </w:t>
            </w:r>
            <w:r>
              <w:rPr>
                <w:lang w:val="nb-NO"/>
              </w:rPr>
              <w:t xml:space="preserve">få lov </w:t>
            </w:r>
            <w:r w:rsidR="0045774F">
              <w:rPr>
                <w:lang w:val="nb-NO"/>
              </w:rPr>
              <w:t>komme</w:t>
            </w:r>
          </w:p>
          <w:p w:rsidR="0045774F" w:rsidRDefault="0045774F" w:rsidP="00AD74E8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>
              <w:rPr>
                <w:lang w:val="nb-NO"/>
              </w:rPr>
              <w:t>Man kan komme med personlige meninger, men utøve forsiktighet og spesifisere at det er personlige meninger</w:t>
            </w:r>
          </w:p>
          <w:p w:rsidR="00AD74E8" w:rsidRDefault="00AD74E8" w:rsidP="00AD74E8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>
              <w:rPr>
                <w:lang w:val="nb-NO"/>
              </w:rPr>
              <w:t>Det er viktig å huske at vi er del av et etisk råd – og vil fremstilles som dette</w:t>
            </w:r>
          </w:p>
          <w:p w:rsidR="00824928" w:rsidRPr="00AD74E8" w:rsidRDefault="0045774F" w:rsidP="00AD74E8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>
              <w:rPr>
                <w:lang w:val="nb-NO"/>
              </w:rPr>
              <w:t>Be om å få lese artikkelen hvis mulig</w:t>
            </w:r>
          </w:p>
        </w:tc>
        <w:tc>
          <w:tcPr>
            <w:tcW w:w="1346" w:type="dxa"/>
          </w:tcPr>
          <w:p w:rsidR="00824928" w:rsidRPr="00A44B9D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Pr="00A44B9D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Pr="00A44B9D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Pr="00A44B9D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Pr="00A44B9D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</w:tc>
      </w:tr>
      <w:tr w:rsidR="00824928" w:rsidRPr="00A32277" w:rsidTr="00824928">
        <w:tc>
          <w:tcPr>
            <w:tcW w:w="496" w:type="dxa"/>
          </w:tcPr>
          <w:p w:rsidR="00824928" w:rsidRPr="007F1A0A" w:rsidRDefault="00824928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5</w:t>
            </w:r>
          </w:p>
        </w:tc>
        <w:tc>
          <w:tcPr>
            <w:tcW w:w="2268" w:type="dxa"/>
          </w:tcPr>
          <w:p w:rsidR="0045774F" w:rsidRDefault="0045774F" w:rsidP="00824928">
            <w:pPr>
              <w:spacing w:after="0" w:line="300" w:lineRule="exact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Velferd hest</w:t>
            </w:r>
          </w:p>
          <w:p w:rsidR="00824928" w:rsidRPr="0045774F" w:rsidRDefault="00824928" w:rsidP="0045774F">
            <w:pPr>
              <w:ind w:firstLine="708"/>
              <w:rPr>
                <w:rFonts w:eastAsia="Times New Roman" w:cstheme="minorHAnsi"/>
                <w:lang w:val="nb-NO"/>
              </w:rPr>
            </w:pPr>
          </w:p>
        </w:tc>
        <w:tc>
          <w:tcPr>
            <w:tcW w:w="5103" w:type="dxa"/>
          </w:tcPr>
          <w:p w:rsidR="0045774F" w:rsidRDefault="0045774F" w:rsidP="0045774F">
            <w:pPr>
              <w:pStyle w:val="Listeavsnitt"/>
              <w:numPr>
                <w:ilvl w:val="0"/>
                <w:numId w:val="5"/>
              </w:numPr>
              <w:rPr>
                <w:lang w:val="nb-NO"/>
              </w:rPr>
            </w:pPr>
            <w:r>
              <w:rPr>
                <w:lang w:val="nb-NO"/>
              </w:rPr>
              <w:t>Det ble besluttet å skrive ett brev og to kronikker</w:t>
            </w:r>
          </w:p>
          <w:p w:rsidR="00664AD5" w:rsidRDefault="0045774F" w:rsidP="0045774F">
            <w:pPr>
              <w:pStyle w:val="Listeavsnitt"/>
              <w:numPr>
                <w:ilvl w:val="1"/>
                <w:numId w:val="5"/>
              </w:numPr>
              <w:rPr>
                <w:lang w:val="nb-NO"/>
              </w:rPr>
            </w:pPr>
            <w:r w:rsidRPr="00AD74E8">
              <w:rPr>
                <w:lang w:val="nb-NO"/>
              </w:rPr>
              <w:t xml:space="preserve">Brev til Mattilsynet med kopi til LMD hvor vi etterlyser en tidsplan for revidering av holdforskriftene </w:t>
            </w:r>
            <w:r w:rsidR="00AD74E8" w:rsidRPr="00AD74E8">
              <w:rPr>
                <w:lang w:val="nb-NO"/>
              </w:rPr>
              <w:t>for</w:t>
            </w:r>
            <w:r w:rsidRPr="00AD74E8">
              <w:rPr>
                <w:lang w:val="nb-NO"/>
              </w:rPr>
              <w:t xml:space="preserve"> de ulike dyreartene. Bakgrunn at forskriftene er ulike og at bøndene er redde for å gjøre investeringer </w:t>
            </w:r>
            <w:r w:rsidRPr="00AD74E8">
              <w:rPr>
                <w:lang w:val="nb-NO"/>
              </w:rPr>
              <w:lastRenderedPageBreak/>
              <w:t xml:space="preserve">som kan bli ulovlige (må vite kriteriene). </w:t>
            </w:r>
          </w:p>
          <w:p w:rsidR="0045774F" w:rsidRDefault="0045774F" w:rsidP="0045774F">
            <w:pPr>
              <w:pStyle w:val="Listeavsnitt"/>
              <w:numPr>
                <w:ilvl w:val="1"/>
                <w:numId w:val="5"/>
              </w:numPr>
              <w:rPr>
                <w:lang w:val="nb-NO"/>
              </w:rPr>
            </w:pPr>
            <w:r w:rsidRPr="00AD74E8">
              <w:rPr>
                <w:lang w:val="nb-NO"/>
              </w:rPr>
              <w:t xml:space="preserve">Kronikk på ytring.no på samme tema for å skape medieinteresse. </w:t>
            </w:r>
          </w:p>
          <w:p w:rsidR="00824928" w:rsidRPr="00BA031B" w:rsidRDefault="0045774F" w:rsidP="001B3AE7">
            <w:pPr>
              <w:pStyle w:val="Listeavsnitt"/>
              <w:numPr>
                <w:ilvl w:val="1"/>
                <w:numId w:val="5"/>
              </w:numPr>
              <w:rPr>
                <w:lang w:val="nb-NO"/>
              </w:rPr>
            </w:pPr>
            <w:r>
              <w:rPr>
                <w:lang w:val="nb-NO"/>
              </w:rPr>
              <w:t>Kronikk på hold/velferd hos hest</w:t>
            </w:r>
          </w:p>
        </w:tc>
        <w:tc>
          <w:tcPr>
            <w:tcW w:w="1346" w:type="dxa"/>
          </w:tcPr>
          <w:p w:rsidR="00824928" w:rsidRPr="00A44B9D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Pr="00A44B9D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Pr="00A44B9D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Pr="00A44B9D" w:rsidRDefault="00465E56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KE</w:t>
            </w:r>
          </w:p>
          <w:p w:rsidR="00824928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465E56" w:rsidRDefault="00465E56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465E56" w:rsidRDefault="00465E56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465E56" w:rsidRDefault="00465E56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465E56" w:rsidRDefault="00465E56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465E56" w:rsidRPr="00465E56" w:rsidRDefault="00465E56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  <w:r w:rsidRPr="00465E56">
              <w:rPr>
                <w:rFonts w:eastAsia="Times New Roman" w:cstheme="minorHAnsi"/>
                <w:b/>
                <w:lang w:val="nb-NO"/>
              </w:rPr>
              <w:t>KE</w:t>
            </w:r>
          </w:p>
          <w:p w:rsidR="00465E56" w:rsidRPr="00A44B9D" w:rsidRDefault="00465E56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  <w:r w:rsidRPr="00465E56">
              <w:rPr>
                <w:rFonts w:eastAsia="Times New Roman" w:cstheme="minorHAnsi"/>
                <w:b/>
                <w:lang w:val="nb-NO"/>
              </w:rPr>
              <w:t>KE</w:t>
            </w:r>
          </w:p>
        </w:tc>
      </w:tr>
      <w:tr w:rsidR="00824928" w:rsidRPr="00D15FF7" w:rsidTr="00824928">
        <w:tc>
          <w:tcPr>
            <w:tcW w:w="496" w:type="dxa"/>
          </w:tcPr>
          <w:p w:rsidR="00824928" w:rsidRPr="007F1A0A" w:rsidRDefault="00824928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lastRenderedPageBreak/>
              <w:t>6</w:t>
            </w:r>
          </w:p>
        </w:tc>
        <w:tc>
          <w:tcPr>
            <w:tcW w:w="2268" w:type="dxa"/>
          </w:tcPr>
          <w:p w:rsidR="00824928" w:rsidRPr="007F1A0A" w:rsidRDefault="00AD74E8" w:rsidP="00AD74E8">
            <w:pPr>
              <w:spacing w:after="0" w:line="300" w:lineRule="exact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Uttalelse om h</w:t>
            </w:r>
            <w:r w:rsidR="00F31424">
              <w:rPr>
                <w:rFonts w:eastAsia="Times New Roman" w:cstheme="minorHAnsi"/>
                <w:b/>
                <w:lang w:val="nb-NO"/>
              </w:rPr>
              <w:t>usdyrmiljø</w:t>
            </w:r>
          </w:p>
        </w:tc>
        <w:tc>
          <w:tcPr>
            <w:tcW w:w="5103" w:type="dxa"/>
          </w:tcPr>
          <w:p w:rsidR="00D63AC1" w:rsidRDefault="00D63AC1" w:rsidP="00D63AC1">
            <w:pPr>
              <w:pStyle w:val="Listeavsnitt"/>
              <w:numPr>
                <w:ilvl w:val="0"/>
                <w:numId w:val="7"/>
              </w:numPr>
              <w:rPr>
                <w:lang w:val="nb-NO"/>
              </w:rPr>
            </w:pPr>
            <w:r>
              <w:rPr>
                <w:lang w:val="nb-NO"/>
              </w:rPr>
              <w:t xml:space="preserve">Det ble besluttet å jobbe videre med uttalelsen om husdyrmiljø som foreslått av ILA. Formålet med uttalelsen skal være å opplyse om hvordan de ulike husdyrartene </w:t>
            </w:r>
            <w:r w:rsidR="005347ED">
              <w:rPr>
                <w:lang w:val="nb-NO"/>
              </w:rPr>
              <w:t>holdes i dag, arealkrav</w:t>
            </w:r>
            <w:r>
              <w:rPr>
                <w:lang w:val="nb-NO"/>
              </w:rPr>
              <w:t xml:space="preserve"> og hvordan de optimalt skulle vært holdt. Målgruppen er folk flest som ønsker å lære om husdyrhold i Norge. </w:t>
            </w:r>
          </w:p>
          <w:p w:rsidR="00D63AC1" w:rsidRDefault="00D63AC1" w:rsidP="00D63AC1">
            <w:pPr>
              <w:pStyle w:val="Listeavsnitt"/>
              <w:numPr>
                <w:ilvl w:val="0"/>
                <w:numId w:val="7"/>
              </w:numPr>
              <w:rPr>
                <w:lang w:val="nb-NO"/>
              </w:rPr>
            </w:pPr>
            <w:r>
              <w:rPr>
                <w:lang w:val="nb-NO"/>
              </w:rPr>
              <w:t>Den temavise fordelingen er som følger:</w:t>
            </w:r>
          </w:p>
          <w:p w:rsidR="00D63AC1" w:rsidRDefault="00D63AC1" w:rsidP="00D63AC1">
            <w:pPr>
              <w:pStyle w:val="Listeavsnitt"/>
              <w:numPr>
                <w:ilvl w:val="1"/>
                <w:numId w:val="11"/>
              </w:numPr>
              <w:rPr>
                <w:lang w:val="nb-NO"/>
              </w:rPr>
            </w:pPr>
            <w:r>
              <w:rPr>
                <w:lang w:val="nb-NO"/>
              </w:rPr>
              <w:t>Bjørn/Odd Harald/Guri: Etiske betraktninger om betydningen av et godt liv i fangenskap</w:t>
            </w:r>
          </w:p>
          <w:p w:rsidR="00D63AC1" w:rsidRDefault="00D63AC1" w:rsidP="00D63AC1">
            <w:pPr>
              <w:pStyle w:val="Listeavsnitt"/>
              <w:numPr>
                <w:ilvl w:val="1"/>
                <w:numId w:val="11"/>
              </w:numPr>
              <w:rPr>
                <w:lang w:val="nb-NO"/>
              </w:rPr>
            </w:pPr>
            <w:r>
              <w:rPr>
                <w:lang w:val="nb-NO"/>
              </w:rPr>
              <w:t>Inger Lise/Kristian/Einar: Produksjonsdyr/hest</w:t>
            </w:r>
          </w:p>
          <w:p w:rsidR="00D63AC1" w:rsidRDefault="00D63AC1" w:rsidP="00D63AC1">
            <w:pPr>
              <w:pStyle w:val="Listeavsnitt"/>
              <w:numPr>
                <w:ilvl w:val="1"/>
                <w:numId w:val="11"/>
              </w:numPr>
              <w:rPr>
                <w:lang w:val="nb-NO"/>
              </w:rPr>
            </w:pPr>
            <w:r>
              <w:rPr>
                <w:lang w:val="nb-NO"/>
              </w:rPr>
              <w:t>Grete/Marit: Oppdrettsfisk</w:t>
            </w:r>
          </w:p>
          <w:p w:rsidR="00D63AC1" w:rsidRDefault="00D63AC1" w:rsidP="00D63AC1">
            <w:pPr>
              <w:pStyle w:val="Listeavsnitt"/>
              <w:numPr>
                <w:ilvl w:val="1"/>
                <w:numId w:val="11"/>
              </w:numPr>
              <w:rPr>
                <w:lang w:val="nb-NO"/>
              </w:rPr>
            </w:pPr>
            <w:r>
              <w:rPr>
                <w:lang w:val="nb-NO"/>
              </w:rPr>
              <w:t>Randi: Fjørfe</w:t>
            </w:r>
          </w:p>
          <w:p w:rsidR="00D63AC1" w:rsidRDefault="00D63AC1" w:rsidP="00D63AC1">
            <w:pPr>
              <w:pStyle w:val="Listeavsnitt"/>
              <w:numPr>
                <w:ilvl w:val="1"/>
                <w:numId w:val="11"/>
              </w:numPr>
              <w:rPr>
                <w:lang w:val="nb-NO"/>
              </w:rPr>
            </w:pPr>
            <w:r>
              <w:rPr>
                <w:lang w:val="nb-NO"/>
              </w:rPr>
              <w:t>Guri: Betraktninger om løsdrift hos storfe (et eksempel)</w:t>
            </w:r>
          </w:p>
          <w:p w:rsidR="00824928" w:rsidRDefault="00D63AC1" w:rsidP="00D63AC1">
            <w:pPr>
              <w:pStyle w:val="Listeavsnitt"/>
              <w:numPr>
                <w:ilvl w:val="0"/>
                <w:numId w:val="7"/>
              </w:numPr>
              <w:rPr>
                <w:lang w:val="nb-NO"/>
              </w:rPr>
            </w:pPr>
            <w:r>
              <w:rPr>
                <w:lang w:val="nb-NO"/>
              </w:rPr>
              <w:t>Fisk vil inngå i denne uttalelsen hvis det passer inn. Hvis ikke, blir det en egen uttalelse på fisk på et relevant tema.</w:t>
            </w:r>
          </w:p>
          <w:p w:rsidR="005347ED" w:rsidRPr="00D63AC1" w:rsidRDefault="005347ED" w:rsidP="005347ED">
            <w:pPr>
              <w:pStyle w:val="Listeavsnitt"/>
              <w:numPr>
                <w:ilvl w:val="0"/>
                <w:numId w:val="7"/>
              </w:numPr>
              <w:rPr>
                <w:lang w:val="nb-NO"/>
              </w:rPr>
            </w:pPr>
            <w:r>
              <w:rPr>
                <w:lang w:val="nb-NO"/>
              </w:rPr>
              <w:t>Det er fint hvis alle forbereder et utkast til neste møte som vi kan jobbe videre med.</w:t>
            </w:r>
          </w:p>
        </w:tc>
        <w:tc>
          <w:tcPr>
            <w:tcW w:w="1346" w:type="dxa"/>
          </w:tcPr>
          <w:p w:rsidR="00824928" w:rsidRPr="00A44B9D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Pr="00A44B9D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824928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824928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  <w:p w:rsidR="00824928" w:rsidRPr="00BA031B" w:rsidRDefault="00BA031B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  <w:r w:rsidRPr="00BA031B">
              <w:rPr>
                <w:rFonts w:eastAsia="Times New Roman" w:cstheme="minorHAnsi"/>
                <w:b/>
                <w:lang w:val="nb-NO"/>
              </w:rPr>
              <w:t>Alle</w:t>
            </w:r>
          </w:p>
          <w:p w:rsidR="00824928" w:rsidRPr="00A44B9D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</w:tc>
      </w:tr>
      <w:tr w:rsidR="00824928" w:rsidRPr="00F31424" w:rsidTr="00824928">
        <w:tc>
          <w:tcPr>
            <w:tcW w:w="496" w:type="dxa"/>
          </w:tcPr>
          <w:p w:rsidR="00824928" w:rsidRPr="007F1A0A" w:rsidRDefault="00824928" w:rsidP="00824928">
            <w:pPr>
              <w:spacing w:after="0" w:line="300" w:lineRule="exact"/>
              <w:jc w:val="center"/>
              <w:rPr>
                <w:rFonts w:eastAsia="Times New Roman" w:cstheme="minorHAnsi"/>
                <w:b/>
                <w:lang w:val="nb-NO"/>
              </w:rPr>
            </w:pPr>
            <w:r>
              <w:rPr>
                <w:rFonts w:eastAsia="Times New Roman" w:cstheme="minorHAnsi"/>
                <w:b/>
                <w:lang w:val="nb-NO"/>
              </w:rPr>
              <w:t>7</w:t>
            </w:r>
          </w:p>
        </w:tc>
        <w:tc>
          <w:tcPr>
            <w:tcW w:w="2268" w:type="dxa"/>
          </w:tcPr>
          <w:p w:rsidR="00824928" w:rsidRPr="007F1A0A" w:rsidRDefault="00F31424" w:rsidP="00824928">
            <w:pPr>
              <w:spacing w:after="0" w:line="300" w:lineRule="exact"/>
              <w:rPr>
                <w:rFonts w:eastAsia="Times New Roman" w:cstheme="minorHAnsi"/>
                <w:b/>
                <w:lang w:val="nb-NO"/>
              </w:rPr>
            </w:pPr>
            <w:r w:rsidRPr="009B589F">
              <w:rPr>
                <w:rFonts w:eastAsia="Times New Roman" w:cstheme="minorHAnsi"/>
                <w:b/>
                <w:lang w:val="nb-NO"/>
              </w:rPr>
              <w:t>Eventuelt</w:t>
            </w:r>
          </w:p>
        </w:tc>
        <w:tc>
          <w:tcPr>
            <w:tcW w:w="5103" w:type="dxa"/>
          </w:tcPr>
          <w:p w:rsidR="00F31424" w:rsidRDefault="00F31424" w:rsidP="00BA031B">
            <w:pPr>
              <w:pStyle w:val="Listeavsnitt"/>
              <w:numPr>
                <w:ilvl w:val="0"/>
                <w:numId w:val="9"/>
              </w:numPr>
              <w:rPr>
                <w:lang w:val="nb-NO"/>
              </w:rPr>
            </w:pPr>
            <w:r>
              <w:rPr>
                <w:lang w:val="nb-NO"/>
              </w:rPr>
              <w:t>Møtetidspunkter for 2017</w:t>
            </w:r>
            <w:r w:rsidR="00D63AC1">
              <w:rPr>
                <w:lang w:val="nb-NO"/>
              </w:rPr>
              <w:t xml:space="preserve"> ble bestemt</w:t>
            </w:r>
            <w:r>
              <w:rPr>
                <w:lang w:val="nb-NO"/>
              </w:rPr>
              <w:t>:</w:t>
            </w:r>
          </w:p>
          <w:p w:rsidR="00F31424" w:rsidRDefault="00F31424" w:rsidP="00BA031B">
            <w:pPr>
              <w:pStyle w:val="Listeavsnitt"/>
              <w:numPr>
                <w:ilvl w:val="1"/>
                <w:numId w:val="9"/>
              </w:numPr>
              <w:rPr>
                <w:lang w:val="nb-NO"/>
              </w:rPr>
            </w:pPr>
            <w:r>
              <w:rPr>
                <w:lang w:val="nb-NO"/>
              </w:rPr>
              <w:t>Mandag 13. februar</w:t>
            </w:r>
          </w:p>
          <w:p w:rsidR="00F31424" w:rsidRDefault="00F31424" w:rsidP="00BA031B">
            <w:pPr>
              <w:pStyle w:val="Listeavsnitt"/>
              <w:numPr>
                <w:ilvl w:val="1"/>
                <w:numId w:val="9"/>
              </w:numPr>
              <w:rPr>
                <w:lang w:val="nb-NO"/>
              </w:rPr>
            </w:pPr>
            <w:r>
              <w:rPr>
                <w:lang w:val="nb-NO"/>
              </w:rPr>
              <w:t>Onsdag 24. mai</w:t>
            </w:r>
          </w:p>
          <w:p w:rsidR="00F31424" w:rsidRDefault="00F31424" w:rsidP="00BA031B">
            <w:pPr>
              <w:pStyle w:val="Listeavsnitt"/>
              <w:numPr>
                <w:ilvl w:val="1"/>
                <w:numId w:val="9"/>
              </w:numPr>
              <w:rPr>
                <w:lang w:val="nb-NO"/>
              </w:rPr>
            </w:pPr>
            <w:r>
              <w:rPr>
                <w:lang w:val="nb-NO"/>
              </w:rPr>
              <w:t>Mandag 11. september</w:t>
            </w:r>
          </w:p>
          <w:p w:rsidR="00D63AC1" w:rsidRPr="00D63AC1" w:rsidRDefault="00F31424" w:rsidP="00D63AC1">
            <w:pPr>
              <w:pStyle w:val="Listeavsnitt"/>
              <w:numPr>
                <w:ilvl w:val="1"/>
                <w:numId w:val="9"/>
              </w:numPr>
              <w:rPr>
                <w:lang w:val="nb-NO"/>
              </w:rPr>
            </w:pPr>
            <w:bookmarkStart w:id="0" w:name="_GoBack"/>
            <w:bookmarkEnd w:id="0"/>
            <w:r>
              <w:rPr>
                <w:lang w:val="nb-NO"/>
              </w:rPr>
              <w:t>Mandag 20. november</w:t>
            </w:r>
          </w:p>
          <w:p w:rsidR="00083ED7" w:rsidRDefault="00083ED7" w:rsidP="00083ED7">
            <w:pPr>
              <w:pStyle w:val="Listeavsnitt"/>
              <w:numPr>
                <w:ilvl w:val="0"/>
                <w:numId w:val="9"/>
              </w:numPr>
              <w:jc w:val="both"/>
              <w:rPr>
                <w:rFonts w:cstheme="minorHAnsi"/>
                <w:color w:val="121212"/>
                <w:lang w:val="nb-NO"/>
              </w:rPr>
            </w:pPr>
            <w:r>
              <w:rPr>
                <w:rFonts w:cstheme="minorHAnsi"/>
                <w:color w:val="121212"/>
                <w:lang w:val="nb-NO"/>
              </w:rPr>
              <w:t>Ønsker for ekskursjon 2017:</w:t>
            </w:r>
          </w:p>
          <w:p w:rsidR="00083ED7" w:rsidRDefault="00083ED7" w:rsidP="00083ED7">
            <w:pPr>
              <w:pStyle w:val="Listeavsnitt"/>
              <w:numPr>
                <w:ilvl w:val="1"/>
                <w:numId w:val="9"/>
              </w:numPr>
              <w:jc w:val="both"/>
              <w:rPr>
                <w:rFonts w:cstheme="minorHAnsi"/>
                <w:color w:val="121212"/>
                <w:lang w:val="nb-NO"/>
              </w:rPr>
            </w:pPr>
            <w:r w:rsidRPr="00083ED7">
              <w:rPr>
                <w:rFonts w:cstheme="minorHAnsi"/>
                <w:color w:val="121212"/>
                <w:lang w:val="nb-NO"/>
              </w:rPr>
              <w:t xml:space="preserve">Se på oppdrettsanlegg </w:t>
            </w:r>
          </w:p>
          <w:p w:rsidR="00083ED7" w:rsidRPr="00083ED7" w:rsidRDefault="00083ED7" w:rsidP="00083ED7">
            <w:pPr>
              <w:pStyle w:val="Listeavsnitt"/>
              <w:numPr>
                <w:ilvl w:val="1"/>
                <w:numId w:val="9"/>
              </w:numPr>
              <w:jc w:val="both"/>
              <w:rPr>
                <w:rFonts w:cstheme="minorHAnsi"/>
                <w:color w:val="121212"/>
                <w:lang w:val="nb-NO"/>
              </w:rPr>
            </w:pPr>
            <w:r w:rsidRPr="00083ED7">
              <w:rPr>
                <w:rFonts w:cstheme="minorHAnsi"/>
                <w:color w:val="121212"/>
                <w:lang w:val="nb-NO"/>
              </w:rPr>
              <w:t>Se på fjørfeanlegg</w:t>
            </w:r>
            <w:r>
              <w:rPr>
                <w:rFonts w:cstheme="minorHAnsi"/>
                <w:color w:val="121212"/>
                <w:lang w:val="nb-NO"/>
              </w:rPr>
              <w:t>/slakteri</w:t>
            </w:r>
            <w:r w:rsidRPr="00083ED7">
              <w:rPr>
                <w:rFonts w:cstheme="minorHAnsi"/>
                <w:color w:val="121212"/>
                <w:lang w:val="nb-NO"/>
              </w:rPr>
              <w:t xml:space="preserve"> </w:t>
            </w:r>
          </w:p>
          <w:p w:rsidR="00083ED7" w:rsidRDefault="00083ED7" w:rsidP="00083ED7">
            <w:pPr>
              <w:pStyle w:val="Listeavsnitt"/>
              <w:numPr>
                <w:ilvl w:val="1"/>
                <w:numId w:val="9"/>
              </w:numPr>
              <w:jc w:val="both"/>
              <w:rPr>
                <w:rFonts w:cstheme="minorHAnsi"/>
                <w:color w:val="121212"/>
                <w:lang w:val="nb-NO"/>
              </w:rPr>
            </w:pPr>
            <w:r>
              <w:rPr>
                <w:rFonts w:cstheme="minorHAnsi"/>
                <w:color w:val="121212"/>
                <w:lang w:val="nb-NO"/>
              </w:rPr>
              <w:t>Produksjon og husdyrhold i Sveits</w:t>
            </w:r>
          </w:p>
          <w:p w:rsidR="00083ED7" w:rsidRPr="00083ED7" w:rsidRDefault="00083ED7" w:rsidP="00083ED7">
            <w:pPr>
              <w:pStyle w:val="Listeavsnitt"/>
              <w:numPr>
                <w:ilvl w:val="1"/>
                <w:numId w:val="9"/>
              </w:numPr>
              <w:jc w:val="both"/>
              <w:rPr>
                <w:rFonts w:cstheme="minorHAnsi"/>
                <w:color w:val="121212"/>
                <w:lang w:val="nb-NO"/>
              </w:rPr>
            </w:pPr>
            <w:r>
              <w:rPr>
                <w:rFonts w:cstheme="minorHAnsi"/>
                <w:color w:val="121212"/>
                <w:lang w:val="nb-NO"/>
              </w:rPr>
              <w:t>Ettersom begge de to første har vært mål for det forrige rådet og flere av rådsmedlemmene fremdeles sitter, får vi diskutere dette på første medlemsmøte i 2017</w:t>
            </w:r>
          </w:p>
          <w:p w:rsidR="00F31424" w:rsidRDefault="00F31424" w:rsidP="00BA031B">
            <w:pPr>
              <w:pStyle w:val="Listeavsnitt"/>
              <w:numPr>
                <w:ilvl w:val="0"/>
                <w:numId w:val="9"/>
              </w:numPr>
              <w:jc w:val="both"/>
              <w:rPr>
                <w:rFonts w:cstheme="minorHAnsi"/>
                <w:color w:val="121212"/>
                <w:lang w:val="nb-NO"/>
              </w:rPr>
            </w:pPr>
            <w:r>
              <w:rPr>
                <w:rFonts w:cstheme="minorHAnsi"/>
                <w:color w:val="121212"/>
                <w:lang w:val="nb-NO"/>
              </w:rPr>
              <w:t xml:space="preserve">Kort vurdering om frykt og håndtering av husdyr er publisert. Vurderingen finner du </w:t>
            </w:r>
            <w:hyperlink r:id="rId8" w:history="1">
              <w:r w:rsidRPr="00F31424">
                <w:rPr>
                  <w:rStyle w:val="Hyperkobling"/>
                  <w:rFonts w:cstheme="minorHAnsi"/>
                  <w:lang w:val="nb-NO"/>
                </w:rPr>
                <w:t>her</w:t>
              </w:r>
            </w:hyperlink>
            <w:r>
              <w:rPr>
                <w:rFonts w:cstheme="minorHAnsi"/>
                <w:color w:val="121212"/>
                <w:lang w:val="nb-NO"/>
              </w:rPr>
              <w:t>.</w:t>
            </w:r>
          </w:p>
          <w:p w:rsidR="00BA031B" w:rsidRPr="00BA031B" w:rsidRDefault="00BA031B" w:rsidP="00BA031B">
            <w:pPr>
              <w:pStyle w:val="Listeavsnitt"/>
              <w:numPr>
                <w:ilvl w:val="0"/>
                <w:numId w:val="9"/>
              </w:numPr>
              <w:rPr>
                <w:lang w:val="nb-NO"/>
              </w:rPr>
            </w:pPr>
            <w:r>
              <w:rPr>
                <w:lang w:val="nb-NO"/>
              </w:rPr>
              <w:t xml:space="preserve">Det ble en lang diskusjon om det er etisk forsvarlig å holde dyr i fangenskap og hvorvidt dette skal </w:t>
            </w:r>
            <w:r>
              <w:rPr>
                <w:lang w:val="nb-NO"/>
              </w:rPr>
              <w:lastRenderedPageBreak/>
              <w:t xml:space="preserve">inngå som en del av vår uttalelser eller om dette er et premiss at dyr holdes av oss og at vi gjør vårt beste for å bedre forholdene. Dette er en viktig prinsipiell diskusjon for RDE og vi avsetter tid </w:t>
            </w:r>
            <w:r w:rsidR="003D0999">
              <w:rPr>
                <w:lang w:val="nb-NO"/>
              </w:rPr>
              <w:t xml:space="preserve">på </w:t>
            </w:r>
            <w:r>
              <w:rPr>
                <w:lang w:val="nb-NO"/>
              </w:rPr>
              <w:t>neste møte til å diskutere dette videre.</w:t>
            </w:r>
          </w:p>
        </w:tc>
        <w:tc>
          <w:tcPr>
            <w:tcW w:w="1346" w:type="dxa"/>
          </w:tcPr>
          <w:p w:rsidR="00824928" w:rsidRPr="00A44B9D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Pr="00465E56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  <w:r w:rsidRPr="00465E56">
              <w:rPr>
                <w:rFonts w:eastAsia="Times New Roman" w:cstheme="minorHAnsi"/>
                <w:b/>
                <w:lang w:val="nb-NO"/>
              </w:rPr>
              <w:t>KE</w:t>
            </w:r>
          </w:p>
          <w:p w:rsidR="00824928" w:rsidRPr="00A44B9D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Pr="00A44B9D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nb-NO"/>
              </w:rPr>
            </w:pPr>
          </w:p>
          <w:p w:rsidR="00824928" w:rsidRPr="00A44B9D" w:rsidRDefault="00824928" w:rsidP="00824928">
            <w:pPr>
              <w:spacing w:after="0" w:line="240" w:lineRule="auto"/>
              <w:jc w:val="center"/>
              <w:rPr>
                <w:rFonts w:eastAsia="Times New Roman" w:cstheme="minorHAnsi"/>
                <w:lang w:val="nb-NO"/>
              </w:rPr>
            </w:pPr>
          </w:p>
        </w:tc>
      </w:tr>
    </w:tbl>
    <w:p w:rsidR="00824928" w:rsidRDefault="00824928" w:rsidP="00BE3A74">
      <w:pPr>
        <w:rPr>
          <w:lang w:val="nb-NO"/>
        </w:rPr>
      </w:pPr>
    </w:p>
    <w:sectPr w:rsidR="00824928" w:rsidSect="0082492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3F9D"/>
    <w:multiLevelType w:val="hybridMultilevel"/>
    <w:tmpl w:val="6A3604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B0F62"/>
    <w:multiLevelType w:val="hybridMultilevel"/>
    <w:tmpl w:val="AD4E054E"/>
    <w:lvl w:ilvl="0" w:tplc="04140019">
      <w:start w:val="1"/>
      <w:numFmt w:val="low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74B11"/>
    <w:multiLevelType w:val="hybridMultilevel"/>
    <w:tmpl w:val="FE06C6C6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313430"/>
    <w:multiLevelType w:val="hybridMultilevel"/>
    <w:tmpl w:val="2F1E0CA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DC0EC2"/>
    <w:multiLevelType w:val="hybridMultilevel"/>
    <w:tmpl w:val="C8641B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083A77"/>
    <w:multiLevelType w:val="hybridMultilevel"/>
    <w:tmpl w:val="509A86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73329B"/>
    <w:multiLevelType w:val="hybridMultilevel"/>
    <w:tmpl w:val="565EE7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7A6FE5"/>
    <w:multiLevelType w:val="hybridMultilevel"/>
    <w:tmpl w:val="0D2E11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1359B2"/>
    <w:multiLevelType w:val="hybridMultilevel"/>
    <w:tmpl w:val="71F64542"/>
    <w:lvl w:ilvl="0" w:tplc="97A89E0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CD3DF2"/>
    <w:multiLevelType w:val="hybridMultilevel"/>
    <w:tmpl w:val="3634BF22"/>
    <w:lvl w:ilvl="0" w:tplc="04140019">
      <w:start w:val="1"/>
      <w:numFmt w:val="low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C45B30"/>
    <w:multiLevelType w:val="hybridMultilevel"/>
    <w:tmpl w:val="02CCA9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74"/>
    <w:rsid w:val="00083ED7"/>
    <w:rsid w:val="0012015A"/>
    <w:rsid w:val="001B3AE7"/>
    <w:rsid w:val="001C5D29"/>
    <w:rsid w:val="00375284"/>
    <w:rsid w:val="003D0999"/>
    <w:rsid w:val="0045774F"/>
    <w:rsid w:val="00465E56"/>
    <w:rsid w:val="004F1567"/>
    <w:rsid w:val="005347ED"/>
    <w:rsid w:val="0060252E"/>
    <w:rsid w:val="00664AD5"/>
    <w:rsid w:val="006C19FA"/>
    <w:rsid w:val="006F58DF"/>
    <w:rsid w:val="00824928"/>
    <w:rsid w:val="008F0C78"/>
    <w:rsid w:val="00A32277"/>
    <w:rsid w:val="00A96A55"/>
    <w:rsid w:val="00AD74E8"/>
    <w:rsid w:val="00BA031B"/>
    <w:rsid w:val="00BE3A74"/>
    <w:rsid w:val="00C97919"/>
    <w:rsid w:val="00D63AC1"/>
    <w:rsid w:val="00F31424"/>
    <w:rsid w:val="00FD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E3A74"/>
    <w:pPr>
      <w:ind w:left="720"/>
      <w:contextualSpacing/>
    </w:pPr>
  </w:style>
  <w:style w:type="character" w:customStyle="1" w:styleId="st1">
    <w:name w:val="st1"/>
    <w:rsid w:val="00824928"/>
  </w:style>
  <w:style w:type="character" w:styleId="Hyperkobling">
    <w:name w:val="Hyperlink"/>
    <w:basedOn w:val="Standardskriftforavsnitt"/>
    <w:uiPriority w:val="99"/>
    <w:unhideWhenUsed/>
    <w:rsid w:val="00824928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0252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0252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0252E"/>
    <w:rPr>
      <w:sz w:val="20"/>
      <w:szCs w:val="2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0252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0252E"/>
    <w:rPr>
      <w:b/>
      <w:bCs/>
      <w:sz w:val="20"/>
      <w:szCs w:val="2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252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E3A74"/>
    <w:pPr>
      <w:ind w:left="720"/>
      <w:contextualSpacing/>
    </w:pPr>
  </w:style>
  <w:style w:type="character" w:customStyle="1" w:styleId="st1">
    <w:name w:val="st1"/>
    <w:rsid w:val="00824928"/>
  </w:style>
  <w:style w:type="character" w:styleId="Hyperkobling">
    <w:name w:val="Hyperlink"/>
    <w:basedOn w:val="Standardskriftforavsnitt"/>
    <w:uiPriority w:val="99"/>
    <w:unhideWhenUsed/>
    <w:rsid w:val="00824928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0252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0252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0252E"/>
    <w:rPr>
      <w:sz w:val="20"/>
      <w:szCs w:val="2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0252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0252E"/>
    <w:rPr>
      <w:b/>
      <w:bCs/>
      <w:sz w:val="20"/>
      <w:szCs w:val="2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252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etfordyreetikk.no/wp-content/uploads/2009/11/Frykt-og-h%C3%A5ndtering-av-husdyr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jernekraf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6726EBC3</Template>
  <TotalTime>101</TotalTime>
  <Pages>4</Pages>
  <Words>793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Veterinærinstituttet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Ellingsen-Dalskau</dc:creator>
  <cp:lastModifiedBy>Kristian Ellingsen-Dalskau</cp:lastModifiedBy>
  <cp:revision>12</cp:revision>
  <dcterms:created xsi:type="dcterms:W3CDTF">2017-01-05T12:31:00Z</dcterms:created>
  <dcterms:modified xsi:type="dcterms:W3CDTF">2017-02-08T10:18:00Z</dcterms:modified>
</cp:coreProperties>
</file>