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9A6F84" w:rsidRDefault="009A6F84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A51162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A51162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A51162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  <w:r>
        <w:rPr>
          <w:rFonts w:eastAsia="Times New Roman" w:cstheme="minorHAnsi"/>
          <w:b/>
          <w:noProof/>
          <w:sz w:val="32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-1004570</wp:posOffset>
            </wp:positionV>
            <wp:extent cx="5488564" cy="115252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DE-logo-norm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56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62" w:rsidRDefault="00A51162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  <w:r w:rsidRPr="001A08EA">
        <w:rPr>
          <w:rFonts w:eastAsia="Times New Roman" w:cstheme="minorHAnsi"/>
          <w:b/>
          <w:sz w:val="32"/>
          <w:lang w:val="nb-NO"/>
        </w:rPr>
        <w:t>Referat fra møte i Rådet for dyreetikk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1A08EA">
        <w:rPr>
          <w:rFonts w:eastAsia="Times New Roman" w:cstheme="minorHAnsi"/>
          <w:b/>
          <w:lang w:val="nb-NO"/>
        </w:rPr>
        <w:t xml:space="preserve">Sted og dato: </w:t>
      </w:r>
    </w:p>
    <w:p w:rsidR="00824928" w:rsidRPr="001428D1" w:rsidRDefault="00824928" w:rsidP="00824928">
      <w:pPr>
        <w:spacing w:after="0" w:line="300" w:lineRule="exact"/>
        <w:rPr>
          <w:rFonts w:eastAsia="Times New Roman" w:cstheme="minorHAnsi"/>
          <w:lang w:val="nn-NO"/>
        </w:rPr>
      </w:pPr>
      <w:r w:rsidRPr="001428D1">
        <w:rPr>
          <w:rStyle w:val="st1"/>
          <w:rFonts w:cstheme="minorHAnsi"/>
          <w:bCs/>
          <w:lang w:val="nn-NO"/>
        </w:rPr>
        <w:t>Veterinærinstituttet i Oslo</w:t>
      </w:r>
      <w:r w:rsidRPr="001428D1">
        <w:rPr>
          <w:rFonts w:eastAsia="Times New Roman" w:cstheme="minorHAnsi"/>
          <w:lang w:val="nn-NO"/>
        </w:rPr>
        <w:t xml:space="preserve">, </w:t>
      </w:r>
      <w:r w:rsidR="001428D1">
        <w:rPr>
          <w:rFonts w:eastAsia="Times New Roman" w:cstheme="minorHAnsi"/>
          <w:color w:val="000000"/>
          <w:lang w:val="nn-NO"/>
        </w:rPr>
        <w:t>måndag 20</w:t>
      </w:r>
      <w:r w:rsidRPr="001428D1">
        <w:rPr>
          <w:rFonts w:eastAsia="Times New Roman" w:cstheme="minorHAnsi"/>
          <w:color w:val="000000"/>
          <w:lang w:val="nn-NO"/>
        </w:rPr>
        <w:t xml:space="preserve">. </w:t>
      </w:r>
      <w:r w:rsidR="001428D1">
        <w:rPr>
          <w:rFonts w:eastAsia="Times New Roman" w:cstheme="minorHAnsi"/>
          <w:color w:val="000000"/>
          <w:lang w:val="nn-NO"/>
        </w:rPr>
        <w:t xml:space="preserve">november </w:t>
      </w:r>
      <w:r w:rsidRPr="001428D1">
        <w:rPr>
          <w:rFonts w:eastAsia="Times New Roman" w:cstheme="minorHAnsi"/>
          <w:color w:val="000000"/>
          <w:lang w:val="nn-NO"/>
        </w:rPr>
        <w:t>201</w:t>
      </w:r>
      <w:r w:rsidR="00016979" w:rsidRPr="001428D1">
        <w:rPr>
          <w:rFonts w:eastAsia="Times New Roman" w:cstheme="minorHAnsi"/>
          <w:color w:val="000000"/>
          <w:lang w:val="nn-NO"/>
        </w:rPr>
        <w:t>7</w:t>
      </w:r>
      <w:r w:rsidRPr="001428D1">
        <w:rPr>
          <w:rFonts w:eastAsia="Times New Roman" w:cstheme="minorHAnsi"/>
          <w:lang w:val="nn-NO"/>
        </w:rPr>
        <w:t xml:space="preserve"> kl. 10.00-15.</w:t>
      </w:r>
      <w:r w:rsidR="001428D1">
        <w:rPr>
          <w:rFonts w:eastAsia="Times New Roman" w:cstheme="minorHAnsi"/>
          <w:lang w:val="nn-NO"/>
        </w:rPr>
        <w:t>3</w:t>
      </w:r>
      <w:r w:rsidRPr="001428D1">
        <w:rPr>
          <w:rFonts w:eastAsia="Times New Roman" w:cstheme="minorHAnsi"/>
          <w:lang w:val="nn-NO"/>
        </w:rPr>
        <w:t>0.</w:t>
      </w:r>
    </w:p>
    <w:p w:rsidR="00824928" w:rsidRPr="001428D1" w:rsidRDefault="00824928" w:rsidP="00824928">
      <w:pPr>
        <w:spacing w:after="0" w:line="300" w:lineRule="exact"/>
        <w:rPr>
          <w:rFonts w:eastAsia="Times New Roman" w:cstheme="minorHAnsi"/>
          <w:lang w:val="nn-NO"/>
        </w:rPr>
      </w:pPr>
    </w:p>
    <w:p w:rsidR="00824928" w:rsidRPr="001428D1" w:rsidRDefault="00824928" w:rsidP="00824928">
      <w:pPr>
        <w:spacing w:after="0" w:line="300" w:lineRule="exact"/>
        <w:rPr>
          <w:rFonts w:eastAsia="Times New Roman" w:cstheme="minorHAnsi"/>
          <w:b/>
          <w:lang w:val="nn-NO"/>
        </w:rPr>
      </w:pPr>
    </w:p>
    <w:p w:rsidR="00824928" w:rsidRPr="001428D1" w:rsidRDefault="00824928" w:rsidP="00824928">
      <w:pPr>
        <w:spacing w:after="0" w:line="300" w:lineRule="exact"/>
        <w:rPr>
          <w:rFonts w:eastAsia="Times New Roman" w:cstheme="minorHAnsi"/>
          <w:b/>
          <w:lang w:val="nn-NO"/>
        </w:rPr>
        <w:sectPr w:rsidR="00824928" w:rsidRPr="001428D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1A08EA">
        <w:rPr>
          <w:rFonts w:eastAsia="Times New Roman" w:cstheme="minorHAnsi"/>
          <w:b/>
          <w:lang w:val="nb-NO"/>
        </w:rPr>
        <w:lastRenderedPageBreak/>
        <w:t>Tilstede:</w:t>
      </w:r>
    </w:p>
    <w:p w:rsidR="001428D1" w:rsidRPr="001428D1" w:rsidRDefault="001428D1" w:rsidP="001428D1">
      <w:pPr>
        <w:spacing w:after="0" w:line="300" w:lineRule="exact"/>
        <w:rPr>
          <w:rFonts w:eastAsia="Times New Roman" w:cstheme="minorHAnsi"/>
          <w:lang w:val="nn-NO"/>
        </w:rPr>
      </w:pPr>
      <w:r w:rsidRPr="001428D1">
        <w:rPr>
          <w:rFonts w:eastAsia="Times New Roman" w:cstheme="minorHAnsi"/>
          <w:lang w:val="nn-NO"/>
        </w:rPr>
        <w:t>Inger Lise Andersen</w:t>
      </w:r>
    </w:p>
    <w:p w:rsidR="001428D1" w:rsidRPr="001428D1" w:rsidRDefault="001428D1" w:rsidP="001428D1">
      <w:pPr>
        <w:spacing w:after="0" w:line="300" w:lineRule="exact"/>
        <w:rPr>
          <w:rFonts w:eastAsia="Times New Roman" w:cstheme="minorHAnsi"/>
          <w:lang w:val="nn-NO"/>
        </w:rPr>
      </w:pPr>
      <w:r w:rsidRPr="001428D1">
        <w:rPr>
          <w:rFonts w:eastAsia="Times New Roman" w:cstheme="minorHAnsi"/>
          <w:lang w:val="nn-NO"/>
        </w:rPr>
        <w:t>Bjørn Ramberg</w:t>
      </w:r>
    </w:p>
    <w:p w:rsidR="001428D1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Einar Frogner</w:t>
      </w:r>
    </w:p>
    <w:p w:rsidR="00824928" w:rsidRPr="001428D1" w:rsidRDefault="00824928" w:rsidP="00824928">
      <w:pPr>
        <w:spacing w:after="0" w:line="300" w:lineRule="exact"/>
        <w:rPr>
          <w:rFonts w:eastAsia="Times New Roman" w:cstheme="minorHAnsi"/>
          <w:lang w:val="nn-NO"/>
        </w:rPr>
      </w:pPr>
      <w:r w:rsidRPr="001428D1">
        <w:rPr>
          <w:rFonts w:eastAsia="Times New Roman" w:cstheme="minorHAnsi"/>
          <w:lang w:val="nn-NO"/>
        </w:rPr>
        <w:t>Marit Bærøe</w:t>
      </w:r>
    </w:p>
    <w:p w:rsidR="001428D1" w:rsidRDefault="001428D1" w:rsidP="00824928">
      <w:pPr>
        <w:spacing w:after="0" w:line="300" w:lineRule="exact"/>
        <w:rPr>
          <w:rFonts w:eastAsia="Times New Roman" w:cstheme="minorHAnsi"/>
          <w:lang w:val="nb-NO"/>
        </w:rPr>
      </w:pPr>
      <w:r>
        <w:rPr>
          <w:rFonts w:eastAsia="Times New Roman" w:cstheme="minorHAnsi"/>
          <w:lang w:val="nb-NO"/>
        </w:rPr>
        <w:t>Morten Tønnessen</w:t>
      </w: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Thomas Torgersen</w:t>
      </w:r>
    </w:p>
    <w:p w:rsidR="001428D1" w:rsidRPr="001A08EA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Guri Larsen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Kristian Ellingsen-Dalskau (sekretær)</w:t>
      </w:r>
    </w:p>
    <w:p w:rsidR="001428D1" w:rsidRDefault="001428D1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1A08EA">
        <w:rPr>
          <w:rFonts w:eastAsia="Times New Roman" w:cstheme="minorHAnsi"/>
          <w:b/>
          <w:lang w:val="nb-NO"/>
        </w:rPr>
        <w:lastRenderedPageBreak/>
        <w:t>Forfall:</w:t>
      </w:r>
    </w:p>
    <w:p w:rsidR="001428D1" w:rsidRPr="001A08EA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 w:rsidRPr="001A08EA">
        <w:rPr>
          <w:rFonts w:eastAsia="Times New Roman" w:cstheme="minorHAnsi"/>
          <w:lang w:val="nb-NO"/>
        </w:rPr>
        <w:t>Grete Bæverfjord</w:t>
      </w:r>
    </w:p>
    <w:p w:rsidR="00824928" w:rsidRPr="001428D1" w:rsidRDefault="00824928" w:rsidP="00824928">
      <w:pPr>
        <w:spacing w:after="0" w:line="300" w:lineRule="exact"/>
        <w:rPr>
          <w:rFonts w:eastAsia="Times New Roman" w:cstheme="minorHAnsi"/>
          <w:lang w:val="nn-NO"/>
        </w:rPr>
      </w:pPr>
      <w:r w:rsidRPr="001428D1">
        <w:rPr>
          <w:rFonts w:eastAsia="Times New Roman" w:cstheme="minorHAnsi"/>
          <w:lang w:val="nn-NO"/>
        </w:rPr>
        <w:t>Randi Moe</w:t>
      </w:r>
    </w:p>
    <w:p w:rsidR="001428D1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  <w:r>
        <w:rPr>
          <w:rFonts w:eastAsia="Times New Roman" w:cstheme="minorHAnsi"/>
          <w:lang w:val="nb-NO"/>
        </w:rPr>
        <w:t>Stine Vhile</w:t>
      </w:r>
    </w:p>
    <w:p w:rsidR="001428D1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1428D1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1428D1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1428D1" w:rsidRPr="001A08EA" w:rsidRDefault="001428D1" w:rsidP="001428D1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  <w:sectPr w:rsidR="00824928" w:rsidRPr="001A08EA" w:rsidSect="008249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4928" w:rsidRPr="001A08EA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1A08EA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Nr.</w:t>
            </w:r>
          </w:p>
        </w:tc>
        <w:tc>
          <w:tcPr>
            <w:tcW w:w="1767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Sak</w:t>
            </w:r>
          </w:p>
        </w:tc>
        <w:tc>
          <w:tcPr>
            <w:tcW w:w="5604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Konklusjon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Ansvarlig for oppfølgning</w:t>
            </w:r>
          </w:p>
        </w:tc>
      </w:tr>
      <w:tr w:rsidR="00824928" w:rsidRPr="00016979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1</w:t>
            </w:r>
          </w:p>
        </w:tc>
        <w:tc>
          <w:tcPr>
            <w:tcW w:w="1767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Godkjenning av møteinnkallingen og sakslisten</w:t>
            </w:r>
          </w:p>
        </w:tc>
        <w:tc>
          <w:tcPr>
            <w:tcW w:w="5604" w:type="dxa"/>
          </w:tcPr>
          <w:p w:rsidR="001D5E01" w:rsidRPr="00DC5EB5" w:rsidRDefault="00824928" w:rsidP="0060252E">
            <w:pPr>
              <w:spacing w:after="0" w:line="300" w:lineRule="exact"/>
              <w:rPr>
                <w:rFonts w:eastAsia="Times New Roman" w:cstheme="minorHAnsi"/>
                <w:u w:val="single"/>
                <w:lang w:val="nb-NO"/>
              </w:rPr>
            </w:pPr>
            <w:r w:rsidRPr="00DC5EB5">
              <w:rPr>
                <w:rFonts w:eastAsia="Times New Roman" w:cstheme="minorHAnsi"/>
                <w:u w:val="single"/>
                <w:lang w:val="nb-NO"/>
              </w:rPr>
              <w:t>Godkjent</w:t>
            </w:r>
            <w:r w:rsidR="007E5839" w:rsidRPr="00DC5EB5">
              <w:rPr>
                <w:rFonts w:eastAsia="Times New Roman" w:cstheme="minorHAnsi"/>
                <w:u w:val="single"/>
                <w:lang w:val="nb-NO"/>
              </w:rPr>
              <w:t xml:space="preserve"> uten kommentarer</w:t>
            </w:r>
          </w:p>
          <w:p w:rsidR="00824928" w:rsidRPr="001A08EA" w:rsidRDefault="00824928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Pr="001A08EA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1428D1" w:rsidTr="00A735DA">
        <w:tc>
          <w:tcPr>
            <w:tcW w:w="49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2</w:t>
            </w:r>
          </w:p>
        </w:tc>
        <w:tc>
          <w:tcPr>
            <w:tcW w:w="1767" w:type="dxa"/>
          </w:tcPr>
          <w:p w:rsidR="00824928" w:rsidRPr="001A08EA" w:rsidRDefault="007E5839" w:rsidP="00C24392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 xml:space="preserve">Godkjenning av møtereferat fra </w:t>
            </w:r>
            <w:r w:rsidR="00C24392">
              <w:rPr>
                <w:rFonts w:eastAsia="Times New Roman" w:cstheme="minorHAnsi"/>
                <w:b/>
                <w:lang w:val="nb-NO"/>
              </w:rPr>
              <w:t>1</w:t>
            </w:r>
            <w:r w:rsidR="00824928" w:rsidRPr="001A08EA">
              <w:rPr>
                <w:rFonts w:eastAsia="Times New Roman" w:cstheme="minorHAnsi"/>
                <w:b/>
                <w:lang w:val="nb-NO"/>
              </w:rPr>
              <w:t xml:space="preserve">. </w:t>
            </w:r>
            <w:r w:rsidR="00C24392">
              <w:rPr>
                <w:rFonts w:eastAsia="Times New Roman" w:cstheme="minorHAnsi"/>
                <w:b/>
                <w:lang w:val="nb-NO"/>
              </w:rPr>
              <w:t xml:space="preserve">juni </w:t>
            </w:r>
            <w:r w:rsidR="00824928" w:rsidRPr="001A08EA">
              <w:rPr>
                <w:rFonts w:eastAsia="Times New Roman" w:cstheme="minorHAnsi"/>
                <w:b/>
                <w:lang w:val="nb-NO"/>
              </w:rPr>
              <w:t>201</w:t>
            </w:r>
            <w:r>
              <w:rPr>
                <w:rFonts w:eastAsia="Times New Roman" w:cstheme="minorHAnsi"/>
                <w:b/>
                <w:lang w:val="nb-NO"/>
              </w:rPr>
              <w:t>7</w:t>
            </w:r>
          </w:p>
        </w:tc>
        <w:tc>
          <w:tcPr>
            <w:tcW w:w="5604" w:type="dxa"/>
          </w:tcPr>
          <w:p w:rsidR="00824928" w:rsidRPr="00DC5EB5" w:rsidRDefault="00824928" w:rsidP="007E5839">
            <w:pPr>
              <w:spacing w:after="0" w:line="300" w:lineRule="exact"/>
              <w:rPr>
                <w:rFonts w:eastAsia="Times New Roman" w:cstheme="minorHAnsi"/>
                <w:u w:val="single"/>
                <w:lang w:val="nb-NO"/>
              </w:rPr>
            </w:pPr>
            <w:r w:rsidRPr="00DC5EB5">
              <w:rPr>
                <w:rFonts w:eastAsia="Times New Roman" w:cstheme="minorHAnsi"/>
                <w:u w:val="single"/>
                <w:lang w:val="nb-NO"/>
              </w:rPr>
              <w:t>Godkjent</w:t>
            </w:r>
            <w:r w:rsidR="005E48E0" w:rsidRPr="00DC5EB5">
              <w:rPr>
                <w:rFonts w:eastAsia="Times New Roman" w:cstheme="minorHAnsi"/>
                <w:u w:val="single"/>
                <w:lang w:val="nb-NO"/>
              </w:rPr>
              <w:t xml:space="preserve"> </w:t>
            </w:r>
          </w:p>
          <w:p w:rsidR="007E5839" w:rsidRPr="00C24392" w:rsidRDefault="00DC5EB5" w:rsidP="00B129F5">
            <w:pPr>
              <w:pStyle w:val="Listeavsnitt"/>
              <w:numPr>
                <w:ilvl w:val="0"/>
                <w:numId w:val="29"/>
              </w:numPr>
              <w:spacing w:after="0" w:line="300" w:lineRule="exact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På møtet 1. juni ble ba LMD RDE ta hensyn til næringen i sine etiske vurderinger. Det ble fremmet ønske om å diskutere dette på prinsipielt grunnlag ettersom RDE er et uavhengig organ. Saken vil bli diskutert på </w:t>
            </w:r>
            <w:r w:rsidR="00B129F5">
              <w:rPr>
                <w:rFonts w:eastAsia="Times New Roman" w:cstheme="minorHAnsi"/>
                <w:lang w:val="nb-NO"/>
              </w:rPr>
              <w:t>neste møte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FB587D" w:rsidTr="00A735DA">
        <w:tc>
          <w:tcPr>
            <w:tcW w:w="496" w:type="dxa"/>
          </w:tcPr>
          <w:p w:rsidR="00824928" w:rsidRPr="001A08EA" w:rsidRDefault="005E48E0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lang w:val="nb-NO"/>
              </w:rPr>
              <w:br w:type="page"/>
            </w:r>
            <w:r w:rsidR="00824928" w:rsidRPr="001A08EA">
              <w:rPr>
                <w:rFonts w:eastAsia="Times New Roman" w:cstheme="minorHAnsi"/>
                <w:b/>
                <w:lang w:val="nb-NO"/>
              </w:rPr>
              <w:t>3</w:t>
            </w:r>
          </w:p>
        </w:tc>
        <w:tc>
          <w:tcPr>
            <w:tcW w:w="1767" w:type="dxa"/>
          </w:tcPr>
          <w:p w:rsidR="00824928" w:rsidRPr="001A08E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Sekretariatet informerer</w:t>
            </w:r>
          </w:p>
        </w:tc>
        <w:tc>
          <w:tcPr>
            <w:tcW w:w="5604" w:type="dxa"/>
          </w:tcPr>
          <w:p w:rsidR="00E22B73" w:rsidRPr="007E5839" w:rsidRDefault="007E5839" w:rsidP="007E5839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7E5839">
              <w:rPr>
                <w:rFonts w:eastAsia="Times New Roman" w:cstheme="minorHAnsi"/>
                <w:u w:val="single"/>
                <w:lang w:val="nb-NO"/>
              </w:rPr>
              <w:t>Ny</w:t>
            </w:r>
            <w:r w:rsidR="00FB587D">
              <w:rPr>
                <w:rFonts w:eastAsia="Times New Roman" w:cstheme="minorHAnsi"/>
                <w:u w:val="single"/>
                <w:lang w:val="nb-NO"/>
              </w:rPr>
              <w:t xml:space="preserve">tt </w:t>
            </w:r>
            <w:r w:rsidRPr="007E5839">
              <w:rPr>
                <w:rFonts w:eastAsia="Times New Roman" w:cstheme="minorHAnsi"/>
                <w:u w:val="single"/>
                <w:lang w:val="nb-NO"/>
              </w:rPr>
              <w:t>medlem</w:t>
            </w:r>
          </w:p>
          <w:p w:rsidR="00DC5EB5" w:rsidRPr="00DC5EB5" w:rsidRDefault="00DC5EB5" w:rsidP="00DC5EB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Morten Tønnessen </w:t>
            </w:r>
            <w:r w:rsidR="00FB587D">
              <w:rPr>
                <w:rFonts w:eastAsia="Times New Roman" w:cstheme="minorHAnsi"/>
                <w:lang w:val="nb-NO"/>
              </w:rPr>
              <w:t xml:space="preserve">(førsteamanuensis ved </w:t>
            </w:r>
            <w:proofErr w:type="spellStart"/>
            <w:r w:rsidR="00FB587D">
              <w:rPr>
                <w:rFonts w:eastAsia="Times New Roman" w:cstheme="minorHAnsi"/>
                <w:lang w:val="nb-NO"/>
              </w:rPr>
              <w:t>UiS</w:t>
            </w:r>
            <w:proofErr w:type="spellEnd"/>
            <w:r w:rsidR="00FB587D">
              <w:rPr>
                <w:rFonts w:eastAsia="Times New Roman" w:cstheme="minorHAnsi"/>
                <w:lang w:val="nb-NO"/>
              </w:rPr>
              <w:t xml:space="preserve">) </w:t>
            </w:r>
            <w:r>
              <w:rPr>
                <w:rFonts w:eastAsia="Times New Roman" w:cstheme="minorHAnsi"/>
                <w:lang w:val="nb-NO"/>
              </w:rPr>
              <w:t xml:space="preserve">er nytt hovedmedlem i RDE og representerer dyrevernsorg. </w:t>
            </w:r>
            <w:r w:rsidR="00257E57">
              <w:rPr>
                <w:rFonts w:eastAsia="Times New Roman" w:cstheme="minorHAnsi"/>
                <w:lang w:val="nb-NO"/>
              </w:rPr>
              <w:t xml:space="preserve"> Han erstatter Odd Harald Eidsmo Barder</w:t>
            </w:r>
          </w:p>
          <w:p w:rsidR="00C24392" w:rsidRPr="00C24392" w:rsidRDefault="00C24392" w:rsidP="00C24392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C24392">
              <w:rPr>
                <w:rFonts w:eastAsia="Times New Roman" w:cstheme="minorHAnsi"/>
                <w:u w:val="single"/>
                <w:lang w:val="nb-NO"/>
              </w:rPr>
              <w:t>Statsbudsjettet 2018</w:t>
            </w:r>
          </w:p>
          <w:p w:rsidR="00FB587D" w:rsidRPr="00FB587D" w:rsidRDefault="00FB587D" w:rsidP="00FB587D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 w:rsidRPr="00FB587D">
              <w:rPr>
                <w:rFonts w:eastAsia="Times New Roman" w:cstheme="minorHAnsi"/>
                <w:lang w:val="nb-NO"/>
              </w:rPr>
              <w:t>R</w:t>
            </w:r>
            <w:r>
              <w:rPr>
                <w:rFonts w:eastAsia="Times New Roman" w:cstheme="minorHAnsi"/>
                <w:lang w:val="nb-NO"/>
              </w:rPr>
              <w:t>DE</w:t>
            </w:r>
            <w:r w:rsidRPr="00FB587D">
              <w:rPr>
                <w:rFonts w:eastAsia="Times New Roman" w:cstheme="minorHAnsi"/>
                <w:lang w:val="nb-NO"/>
              </w:rPr>
              <w:t xml:space="preserve"> er utela</w:t>
            </w:r>
            <w:r>
              <w:rPr>
                <w:rFonts w:eastAsia="Times New Roman" w:cstheme="minorHAnsi"/>
                <w:lang w:val="nb-NO"/>
              </w:rPr>
              <w:t>t</w:t>
            </w:r>
            <w:r w:rsidRPr="00FB587D">
              <w:rPr>
                <w:rFonts w:eastAsia="Times New Roman" w:cstheme="minorHAnsi"/>
                <w:lang w:val="nb-NO"/>
              </w:rPr>
              <w:t>t fra stat</w:t>
            </w:r>
            <w:r>
              <w:rPr>
                <w:rFonts w:eastAsia="Times New Roman" w:cstheme="minorHAnsi"/>
                <w:lang w:val="nb-NO"/>
              </w:rPr>
              <w:t>s</w:t>
            </w:r>
            <w:r w:rsidRPr="00FB587D">
              <w:rPr>
                <w:rFonts w:eastAsia="Times New Roman" w:cstheme="minorHAnsi"/>
                <w:lang w:val="nb-NO"/>
              </w:rPr>
              <w:t xml:space="preserve">budsjettet for 2018. Dette er i tråd med et mer åpent satsbudsjett der </w:t>
            </w:r>
            <w:r>
              <w:rPr>
                <w:rFonts w:eastAsia="Times New Roman" w:cstheme="minorHAnsi"/>
                <w:lang w:val="nb-NO"/>
              </w:rPr>
              <w:t>institusjonene</w:t>
            </w:r>
            <w:r w:rsidRPr="00FB587D">
              <w:rPr>
                <w:rFonts w:eastAsia="Times New Roman" w:cstheme="minorHAnsi"/>
                <w:lang w:val="nb-NO"/>
              </w:rPr>
              <w:t xml:space="preserve"> selv må prioritere. Veterinærinstituttet ønsker å videreføre RDE som tidligere. Sekretariatet vil holde medlemmene oppdatert</w:t>
            </w:r>
          </w:p>
          <w:p w:rsidR="00C24392" w:rsidRPr="00C24392" w:rsidRDefault="00C24392" w:rsidP="00C24392">
            <w:pPr>
              <w:spacing w:after="0"/>
              <w:rPr>
                <w:rFonts w:eastAsia="Times New Roman" w:cstheme="minorHAnsi"/>
                <w:u w:val="single"/>
                <w:lang w:val="nb-NO"/>
              </w:rPr>
            </w:pPr>
            <w:r w:rsidRPr="00C24392">
              <w:rPr>
                <w:rFonts w:eastAsia="Times New Roman" w:cstheme="minorHAnsi"/>
                <w:u w:val="single"/>
                <w:lang w:val="nb-NO"/>
              </w:rPr>
              <w:lastRenderedPageBreak/>
              <w:t>Dyreetikkonferansen 2017 – Ulv, ulv!</w:t>
            </w:r>
          </w:p>
          <w:p w:rsidR="00FB587D" w:rsidRDefault="00FB587D" w:rsidP="00C24392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MT orienterte kort om Dyreetikkonferansen 2017 </w:t>
            </w:r>
          </w:p>
          <w:p w:rsidR="00C24392" w:rsidRDefault="00FB587D" w:rsidP="00C24392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Foredragsholderne har blitt oppfordret til å ha et etisk perspektiv i sine foredrag. </w:t>
            </w:r>
          </w:p>
          <w:p w:rsidR="00FB587D" w:rsidRDefault="00FB587D" w:rsidP="00FB587D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Det ble uttrykt skepsis til at Rasmus Hanson skal oppsummere/avslutte konferansen ettersom Hanson er en profilert ulvetilhenger. </w:t>
            </w:r>
          </w:p>
          <w:p w:rsidR="00FB587D" w:rsidRPr="00C24392" w:rsidRDefault="00FB587D" w:rsidP="00B129F5">
            <w:pPr>
              <w:pStyle w:val="Listeavsnitt"/>
              <w:numPr>
                <w:ilvl w:val="0"/>
                <w:numId w:val="24"/>
              </w:numPr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MT og </w:t>
            </w:r>
            <w:r w:rsidR="00B129F5">
              <w:rPr>
                <w:rFonts w:eastAsia="Times New Roman" w:cstheme="minorHAnsi"/>
                <w:lang w:val="nb-NO"/>
              </w:rPr>
              <w:t>KE skrev en kronikk i Nationen vedr. konferansen:</w:t>
            </w:r>
            <w:r w:rsidR="00B129F5" w:rsidRPr="00B129F5">
              <w:rPr>
                <w:lang w:val="nb-NO"/>
              </w:rPr>
              <w:t xml:space="preserve"> </w:t>
            </w:r>
            <w:hyperlink r:id="rId11" w:history="1">
              <w:r w:rsidR="00B129F5" w:rsidRPr="00B129F5">
                <w:rPr>
                  <w:rStyle w:val="Hyperkobling"/>
                  <w:lang w:val="nb-NO"/>
                </w:rPr>
                <w:t>http://www.nationen.no/kronikk/et-etisk-blikk-pa-ulvesaken-2/</w:t>
              </w:r>
            </w:hyperlink>
          </w:p>
        </w:tc>
        <w:tc>
          <w:tcPr>
            <w:tcW w:w="1346" w:type="dxa"/>
          </w:tcPr>
          <w:p w:rsidR="001C5D29" w:rsidRPr="007E583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7E5839" w:rsidRDefault="00A735DA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7E5839" w:rsidRDefault="00A735DA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Default="00A735DA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FF7F9E" w:rsidRDefault="00FF7F9E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FF7F9E" w:rsidRDefault="00FF7F9E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FB587D" w:rsidRDefault="00FB587D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FB587D" w:rsidRDefault="00FB587D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FB587D" w:rsidRPr="007E5839" w:rsidRDefault="00FB587D" w:rsidP="00A735DA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  <w:tr w:rsidR="00E65223" w:rsidRPr="00AD7817" w:rsidTr="00A735DA">
        <w:tc>
          <w:tcPr>
            <w:tcW w:w="496" w:type="dxa"/>
          </w:tcPr>
          <w:p w:rsidR="00E65223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lastRenderedPageBreak/>
              <w:t>4</w:t>
            </w:r>
          </w:p>
        </w:tc>
        <w:tc>
          <w:tcPr>
            <w:tcW w:w="1767" w:type="dxa"/>
          </w:tcPr>
          <w:p w:rsidR="00E65223" w:rsidRPr="001A08EA" w:rsidRDefault="00C24392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C24392">
              <w:rPr>
                <w:rFonts w:eastAsia="Times New Roman" w:cstheme="minorHAnsi"/>
                <w:b/>
                <w:lang w:val="nb-NO"/>
              </w:rPr>
              <w:t>Ekskursjonen til Steigen</w:t>
            </w:r>
          </w:p>
        </w:tc>
        <w:tc>
          <w:tcPr>
            <w:tcW w:w="5604" w:type="dxa"/>
          </w:tcPr>
          <w:p w:rsidR="00AD7817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Vellykket, flott og lærerik ekskursjon hvor vi fikk innblikk i hele produksjonslinjen</w:t>
            </w:r>
          </w:p>
          <w:p w:rsidR="00B129F5" w:rsidRPr="00B129F5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129F5">
              <w:rPr>
                <w:lang w:val="nb-NO"/>
              </w:rPr>
              <w:t xml:space="preserve">MB orienterte om bruken av soya </w:t>
            </w:r>
            <w:r>
              <w:rPr>
                <w:lang w:val="nb-NO"/>
              </w:rPr>
              <w:t>i oppdrettsnæringen</w:t>
            </w:r>
          </w:p>
          <w:p w:rsidR="00B129F5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ble besluttet å gjøre </w:t>
            </w:r>
            <w:proofErr w:type="spellStart"/>
            <w:r>
              <w:rPr>
                <w:lang w:val="nb-NO"/>
              </w:rPr>
              <w:t>research</w:t>
            </w:r>
            <w:proofErr w:type="spellEnd"/>
            <w:r>
              <w:rPr>
                <w:lang w:val="nb-NO"/>
              </w:rPr>
              <w:t xml:space="preserve"> på to temaer som </w:t>
            </w:r>
            <w:r w:rsidR="00841812">
              <w:rPr>
                <w:lang w:val="nb-NO"/>
              </w:rPr>
              <w:t xml:space="preserve">mulig </w:t>
            </w:r>
            <w:r>
              <w:rPr>
                <w:lang w:val="nb-NO"/>
              </w:rPr>
              <w:t>kan inngå i en uttalelse:</w:t>
            </w:r>
          </w:p>
          <w:p w:rsidR="00B129F5" w:rsidRPr="00B129F5" w:rsidRDefault="00B129F5" w:rsidP="00B129F5">
            <w:pPr>
              <w:pStyle w:val="Listeavsnitt"/>
              <w:numPr>
                <w:ilvl w:val="1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Dødelighet</w:t>
            </w:r>
          </w:p>
          <w:p w:rsidR="00B129F5" w:rsidRPr="00B129F5" w:rsidRDefault="00B129F5" w:rsidP="00B129F5">
            <w:pPr>
              <w:pStyle w:val="Listeavsnitt"/>
              <w:numPr>
                <w:ilvl w:val="1"/>
                <w:numId w:val="18"/>
              </w:numPr>
              <w:rPr>
                <w:lang w:val="nb-NO"/>
              </w:rPr>
            </w:pPr>
            <w:r w:rsidRPr="00B129F5">
              <w:rPr>
                <w:lang w:val="nb-NO"/>
              </w:rPr>
              <w:t>Mulighet for å få dekket naturlige</w:t>
            </w:r>
            <w:r>
              <w:rPr>
                <w:lang w:val="nb-NO"/>
              </w:rPr>
              <w:t xml:space="preserve"> behov hos fisk i merd</w:t>
            </w:r>
          </w:p>
          <w:p w:rsidR="00B129F5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129F5">
              <w:rPr>
                <w:lang w:val="nb-NO"/>
              </w:rPr>
              <w:t xml:space="preserve">De angitte medlemmene gjør </w:t>
            </w:r>
            <w:proofErr w:type="spellStart"/>
            <w:r w:rsidRPr="00B129F5">
              <w:rPr>
                <w:lang w:val="nb-NO"/>
              </w:rPr>
              <w:t>research</w:t>
            </w:r>
            <w:proofErr w:type="spellEnd"/>
            <w:r w:rsidRPr="00B129F5">
              <w:rPr>
                <w:lang w:val="nb-NO"/>
              </w:rPr>
              <w:t xml:space="preserve"> på sine respektive temaer og deler med gruppa</w:t>
            </w:r>
            <w:r>
              <w:rPr>
                <w:lang w:val="nb-NO"/>
              </w:rPr>
              <w:t xml:space="preserve"> på mail</w:t>
            </w:r>
          </w:p>
          <w:p w:rsidR="00B129F5" w:rsidRPr="00B129F5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129F5">
              <w:rPr>
                <w:lang w:val="nb-NO"/>
              </w:rPr>
              <w:t xml:space="preserve">Forskningen/mangel på forskningen vil være grunnlaget for uttalelsen. Temaet vil </w:t>
            </w:r>
            <w:r>
              <w:rPr>
                <w:lang w:val="nb-NO"/>
              </w:rPr>
              <w:t xml:space="preserve">bli </w:t>
            </w:r>
            <w:r w:rsidRPr="00B129F5">
              <w:rPr>
                <w:lang w:val="nb-NO"/>
              </w:rPr>
              <w:t>diskuter</w:t>
            </w:r>
            <w:r>
              <w:rPr>
                <w:lang w:val="nb-NO"/>
              </w:rPr>
              <w:t>t</w:t>
            </w:r>
            <w:r w:rsidRPr="00B129F5">
              <w:rPr>
                <w:lang w:val="nb-NO"/>
              </w:rPr>
              <w:t xml:space="preserve"> på neste møte.</w:t>
            </w:r>
          </w:p>
        </w:tc>
        <w:tc>
          <w:tcPr>
            <w:tcW w:w="1346" w:type="dxa"/>
          </w:tcPr>
          <w:p w:rsidR="00E65223" w:rsidRDefault="00E65223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D7817" w:rsidRDefault="00AD7817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D7817" w:rsidRDefault="00AD7817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129F5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MB, GB, TT</w:t>
            </w:r>
          </w:p>
          <w:p w:rsidR="00B129F5" w:rsidRPr="001A08EA" w:rsidRDefault="00B129F5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ILA, MT</w:t>
            </w:r>
          </w:p>
        </w:tc>
      </w:tr>
      <w:tr w:rsidR="00824928" w:rsidRPr="001428D1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5</w:t>
            </w:r>
          </w:p>
        </w:tc>
        <w:tc>
          <w:tcPr>
            <w:tcW w:w="1767" w:type="dxa"/>
          </w:tcPr>
          <w:p w:rsidR="00824928" w:rsidRPr="001A08EA" w:rsidRDefault="00C24392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C24392">
              <w:rPr>
                <w:rFonts w:eastAsia="Times New Roman" w:cstheme="minorHAnsi"/>
                <w:b/>
                <w:lang w:val="nb-NO"/>
              </w:rPr>
              <w:t>Embryo</w:t>
            </w:r>
            <w:r>
              <w:rPr>
                <w:rFonts w:eastAsia="Times New Roman" w:cstheme="minorHAnsi"/>
                <w:b/>
                <w:lang w:val="nb-NO"/>
              </w:rPr>
              <w:t>-</w:t>
            </w:r>
            <w:r w:rsidRPr="00C24392">
              <w:rPr>
                <w:rFonts w:eastAsia="Times New Roman" w:cstheme="minorHAnsi"/>
                <w:b/>
                <w:lang w:val="nb-NO"/>
              </w:rPr>
              <w:t>overføring på storfe</w:t>
            </w:r>
          </w:p>
        </w:tc>
        <w:tc>
          <w:tcPr>
            <w:tcW w:w="5604" w:type="dxa"/>
          </w:tcPr>
          <w:p w:rsidR="00AD7817" w:rsidRDefault="00B129F5" w:rsidP="00F2342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 xml:space="preserve">Med bakgrunn i </w:t>
            </w:r>
            <w:proofErr w:type="spellStart"/>
            <w:r>
              <w:rPr>
                <w:lang w:val="nb-NO"/>
              </w:rPr>
              <w:t>GENOs</w:t>
            </w:r>
            <w:proofErr w:type="spellEnd"/>
            <w:r>
              <w:rPr>
                <w:lang w:val="nb-NO"/>
              </w:rPr>
              <w:t xml:space="preserve"> ønske om en oppdatert uttalelse om embryooverføring på storfe, ble uttalelsen fra 1998 gjennomgått</w:t>
            </w:r>
          </w:p>
          <w:p w:rsidR="00AD7817" w:rsidRDefault="00B129F5" w:rsidP="00AD7817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Selv om enkelt</w:t>
            </w:r>
            <w:r w:rsidR="00841812">
              <w:rPr>
                <w:lang w:val="nb-NO"/>
              </w:rPr>
              <w:t xml:space="preserve">e </w:t>
            </w:r>
            <w:r>
              <w:rPr>
                <w:lang w:val="nb-NO"/>
              </w:rPr>
              <w:t>momenter i uttalelsen fremdeles er relevante, ble den oppfattet som utdatert</w:t>
            </w:r>
            <w:r w:rsidR="00496E01">
              <w:rPr>
                <w:lang w:val="nb-NO"/>
              </w:rPr>
              <w:t xml:space="preserve">. Den ble </w:t>
            </w:r>
            <w:r>
              <w:rPr>
                <w:lang w:val="nb-NO"/>
              </w:rPr>
              <w:t>og</w:t>
            </w:r>
            <w:r w:rsidR="00496E01">
              <w:rPr>
                <w:lang w:val="nb-NO"/>
              </w:rPr>
              <w:t>så</w:t>
            </w:r>
            <w:r>
              <w:rPr>
                <w:lang w:val="nb-NO"/>
              </w:rPr>
              <w:t xml:space="preserve"> skrevet under andre forutsetninger enn det som nå ligger til grunn.</w:t>
            </w:r>
          </w:p>
          <w:p w:rsidR="00B129F5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Det ble besluttet å skrive en ny uttalelse med utgangspunkt i teksten fra 1998.</w:t>
            </w:r>
          </w:p>
          <w:p w:rsidR="00B129F5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EF samler argumenter og nye momenter i saken og sender til gruppa på mail</w:t>
            </w:r>
          </w:p>
          <w:p w:rsidR="00B129F5" w:rsidRPr="001A08EA" w:rsidRDefault="00B129F5" w:rsidP="00B129F5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>
              <w:rPr>
                <w:lang w:val="nb-NO"/>
              </w:rPr>
              <w:t>KE sender ut fagartikler om teknikken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A735DA" w:rsidRPr="001A08EA" w:rsidRDefault="00A735D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62F74" w:rsidRPr="001A08EA" w:rsidRDefault="00A62F74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A735DA" w:rsidRPr="005B1874" w:rsidRDefault="005B187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5B1874">
              <w:rPr>
                <w:rFonts w:eastAsia="Times New Roman" w:cstheme="minorHAnsi"/>
                <w:b/>
                <w:lang w:val="nb-NO"/>
              </w:rPr>
              <w:t>EF</w:t>
            </w:r>
          </w:p>
          <w:p w:rsidR="00496E01" w:rsidRDefault="00496E01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5B1874" w:rsidRPr="001A08EA" w:rsidRDefault="005B1874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</w:tbl>
    <w:p w:rsidR="00134E37" w:rsidRDefault="00134E37">
      <w:r>
        <w:br w:type="page"/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824928" w:rsidRPr="00AD7817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lastRenderedPageBreak/>
              <w:t>6</w:t>
            </w:r>
          </w:p>
        </w:tc>
        <w:tc>
          <w:tcPr>
            <w:tcW w:w="1767" w:type="dxa"/>
          </w:tcPr>
          <w:p w:rsidR="00824928" w:rsidRPr="001A08EA" w:rsidRDefault="00C24392" w:rsidP="00C24392">
            <w:pPr>
              <w:rPr>
                <w:rFonts w:eastAsia="Times New Roman" w:cstheme="minorHAnsi"/>
                <w:lang w:val="nb-NO"/>
              </w:rPr>
            </w:pPr>
            <w:r w:rsidRPr="00C24392">
              <w:rPr>
                <w:rFonts w:eastAsia="Times New Roman" w:cstheme="minorHAnsi"/>
                <w:b/>
                <w:lang w:val="nb-NO"/>
              </w:rPr>
              <w:t>Høring - Retningslinjer for bruk av dyr i forskning</w:t>
            </w:r>
          </w:p>
        </w:tc>
        <w:tc>
          <w:tcPr>
            <w:tcW w:w="5604" w:type="dxa"/>
          </w:tcPr>
          <w:p w:rsidR="00EB3C8D" w:rsidRDefault="00EB3C8D" w:rsidP="00EB3C8D">
            <w:pPr>
              <w:numPr>
                <w:ilvl w:val="0"/>
                <w:numId w:val="25"/>
              </w:numPr>
              <w:spacing w:after="0"/>
              <w:jc w:val="both"/>
              <w:rPr>
                <w:sz w:val="24"/>
                <w:lang w:val="nb-NO"/>
              </w:rPr>
            </w:pPr>
            <w:r w:rsidRPr="00EB3C8D">
              <w:rPr>
                <w:sz w:val="24"/>
                <w:lang w:val="nb-NO"/>
              </w:rPr>
              <w:t xml:space="preserve">RDE var i utgangspunktet positive til utkastet og syntes det inneholdt mange gode punkter. </w:t>
            </w:r>
            <w:r>
              <w:rPr>
                <w:sz w:val="24"/>
                <w:lang w:val="nb-NO"/>
              </w:rPr>
              <w:t>Det ble poengtert at r</w:t>
            </w:r>
            <w:r w:rsidRPr="00EB3C8D">
              <w:rPr>
                <w:sz w:val="24"/>
                <w:lang w:val="nb-NO"/>
              </w:rPr>
              <w:t xml:space="preserve">etningslinjene bør være konkrete og </w:t>
            </w:r>
            <w:proofErr w:type="spellStart"/>
            <w:r w:rsidRPr="00EB3C8D">
              <w:rPr>
                <w:sz w:val="24"/>
                <w:lang w:val="nb-NO"/>
              </w:rPr>
              <w:t>operasjonaliserbare</w:t>
            </w:r>
            <w:proofErr w:type="spellEnd"/>
            <w:r w:rsidRPr="00EB3C8D">
              <w:rPr>
                <w:sz w:val="24"/>
                <w:lang w:val="nb-NO"/>
              </w:rPr>
              <w:t xml:space="preserve">. </w:t>
            </w:r>
          </w:p>
          <w:p w:rsidR="00EB3C8D" w:rsidRDefault="00EB3C8D" w:rsidP="00EB3C8D">
            <w:pPr>
              <w:numPr>
                <w:ilvl w:val="0"/>
                <w:numId w:val="25"/>
              </w:numPr>
              <w:spacing w:after="0"/>
              <w:jc w:val="both"/>
              <w:rPr>
                <w:sz w:val="24"/>
                <w:lang w:val="nb-NO"/>
              </w:rPr>
            </w:pPr>
            <w:r w:rsidRPr="00EB3C8D">
              <w:rPr>
                <w:sz w:val="24"/>
                <w:lang w:val="nb-NO"/>
              </w:rPr>
              <w:t>I</w:t>
            </w:r>
            <w:r>
              <w:rPr>
                <w:sz w:val="24"/>
                <w:lang w:val="nb-NO"/>
              </w:rPr>
              <w:t>nnspillene om de enkelte punktene vil inngå i RDEs høringssvar</w:t>
            </w:r>
          </w:p>
          <w:p w:rsidR="00EB3C8D" w:rsidRDefault="00EB3C8D" w:rsidP="00EB3C8D">
            <w:pPr>
              <w:numPr>
                <w:ilvl w:val="0"/>
                <w:numId w:val="25"/>
              </w:numPr>
              <w:spacing w:after="0"/>
              <w:jc w:val="bot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KE skriver et førsteutkast og sender til gruppa.</w:t>
            </w:r>
          </w:p>
          <w:p w:rsidR="00D42982" w:rsidRPr="00134E37" w:rsidRDefault="00EB3C8D" w:rsidP="00134E37">
            <w:pPr>
              <w:pStyle w:val="Listeavsnitt"/>
              <w:numPr>
                <w:ilvl w:val="0"/>
                <w:numId w:val="25"/>
              </w:numPr>
              <w:rPr>
                <w:b/>
                <w:sz w:val="24"/>
                <w:lang w:val="nb-NO"/>
              </w:rPr>
            </w:pPr>
            <w:r w:rsidRPr="00134E37">
              <w:rPr>
                <w:rFonts w:eastAsia="Times New Roman" w:cstheme="minorHAnsi"/>
                <w:b/>
                <w:lang w:val="nb-NO"/>
              </w:rPr>
              <w:t>Frist: 11. desember</w:t>
            </w:r>
          </w:p>
        </w:tc>
        <w:tc>
          <w:tcPr>
            <w:tcW w:w="1346" w:type="dxa"/>
          </w:tcPr>
          <w:p w:rsidR="0061284A" w:rsidRDefault="0061284A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EB3C8D" w:rsidRDefault="00EB3C8D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1284A" w:rsidRPr="001A08EA" w:rsidRDefault="0061284A" w:rsidP="0061284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1A08EA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4E4EA8" w:rsidRPr="001A08EA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E4EA8" w:rsidRPr="001A08EA" w:rsidRDefault="004E4EA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496E01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7</w:t>
            </w:r>
          </w:p>
        </w:tc>
        <w:tc>
          <w:tcPr>
            <w:tcW w:w="1767" w:type="dxa"/>
          </w:tcPr>
          <w:p w:rsidR="00824928" w:rsidRPr="001428D1" w:rsidRDefault="00C24392" w:rsidP="00AD74E8">
            <w:pPr>
              <w:spacing w:after="0" w:line="300" w:lineRule="exact"/>
              <w:rPr>
                <w:rFonts w:eastAsia="Times New Roman" w:cstheme="minorHAnsi"/>
                <w:b/>
                <w:lang w:val="nn-NO"/>
              </w:rPr>
            </w:pPr>
            <w:r w:rsidRPr="00C24392">
              <w:rPr>
                <w:rFonts w:eastAsia="Times New Roman" w:cstheme="minorHAnsi"/>
                <w:b/>
                <w:lang w:val="nn-NO"/>
              </w:rPr>
              <w:t xml:space="preserve">Stortingets mistillit til norsk </w:t>
            </w:r>
            <w:proofErr w:type="spellStart"/>
            <w:r w:rsidRPr="00C24392">
              <w:rPr>
                <w:rFonts w:eastAsia="Times New Roman" w:cstheme="minorHAnsi"/>
                <w:b/>
                <w:lang w:val="nn-NO"/>
              </w:rPr>
              <w:t>ulveforskning</w:t>
            </w:r>
            <w:proofErr w:type="spellEnd"/>
          </w:p>
        </w:tc>
        <w:tc>
          <w:tcPr>
            <w:tcW w:w="5604" w:type="dxa"/>
          </w:tcPr>
          <w:p w:rsidR="005347ED" w:rsidRPr="00496E01" w:rsidRDefault="00134E37" w:rsidP="00496E01">
            <w:pPr>
              <w:pStyle w:val="Listeavsnitt"/>
              <w:numPr>
                <w:ilvl w:val="0"/>
                <w:numId w:val="26"/>
              </w:numPr>
              <w:rPr>
                <w:lang w:val="nn-NO"/>
              </w:rPr>
            </w:pPr>
            <w:r w:rsidRPr="00496E01">
              <w:rPr>
                <w:lang w:val="nn-NO"/>
              </w:rPr>
              <w:t xml:space="preserve">Det var </w:t>
            </w:r>
            <w:proofErr w:type="spellStart"/>
            <w:r w:rsidRPr="00496E01">
              <w:rPr>
                <w:lang w:val="nn-NO"/>
              </w:rPr>
              <w:t>fremmet</w:t>
            </w:r>
            <w:proofErr w:type="spellEnd"/>
            <w:r w:rsidRPr="00496E01">
              <w:rPr>
                <w:lang w:val="nn-NO"/>
              </w:rPr>
              <w:t xml:space="preserve"> forslag om </w:t>
            </w:r>
            <w:r w:rsidR="00496E01" w:rsidRPr="00496E01">
              <w:rPr>
                <w:lang w:val="nn-NO"/>
              </w:rPr>
              <w:t xml:space="preserve">at RDE skulle ser </w:t>
            </w:r>
            <w:proofErr w:type="spellStart"/>
            <w:r w:rsidR="00496E01" w:rsidRPr="00496E01">
              <w:rPr>
                <w:lang w:val="nn-NO"/>
              </w:rPr>
              <w:t>nærmere</w:t>
            </w:r>
            <w:proofErr w:type="spellEnd"/>
            <w:r w:rsidR="00496E01" w:rsidRPr="00496E01">
              <w:rPr>
                <w:lang w:val="nn-NO"/>
              </w:rPr>
              <w:t xml:space="preserve"> på </w:t>
            </w:r>
            <w:proofErr w:type="spellStart"/>
            <w:r w:rsidR="00496E01" w:rsidRPr="00496E01">
              <w:rPr>
                <w:lang w:val="nn-NO"/>
              </w:rPr>
              <w:t>forskningsetiske</w:t>
            </w:r>
            <w:proofErr w:type="spellEnd"/>
            <w:r w:rsidR="00496E01" w:rsidRPr="00496E01">
              <w:rPr>
                <w:lang w:val="nn-NO"/>
              </w:rPr>
              <w:t xml:space="preserve"> spørsmål </w:t>
            </w:r>
            <w:proofErr w:type="spellStart"/>
            <w:r w:rsidR="00496E01" w:rsidRPr="00496E01">
              <w:rPr>
                <w:lang w:val="nn-NO"/>
              </w:rPr>
              <w:t>knyttet</w:t>
            </w:r>
            <w:proofErr w:type="spellEnd"/>
            <w:r w:rsidR="00496E01" w:rsidRPr="00496E01">
              <w:rPr>
                <w:lang w:val="nn-NO"/>
              </w:rPr>
              <w:t xml:space="preserve"> til Stortingets mistillit til norsk </w:t>
            </w:r>
            <w:proofErr w:type="spellStart"/>
            <w:r w:rsidR="00496E01" w:rsidRPr="00496E01">
              <w:rPr>
                <w:lang w:val="nn-NO"/>
              </w:rPr>
              <w:t>ulveforskning</w:t>
            </w:r>
            <w:proofErr w:type="spellEnd"/>
            <w:r w:rsidR="00496E01" w:rsidRPr="00496E01">
              <w:rPr>
                <w:lang w:val="nn-NO"/>
              </w:rPr>
              <w:t>.</w:t>
            </w:r>
          </w:p>
          <w:p w:rsidR="00496E01" w:rsidRDefault="00496E01" w:rsidP="00496E01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496E01">
              <w:rPr>
                <w:lang w:val="nb-NO"/>
              </w:rPr>
              <w:t xml:space="preserve">Det ble </w:t>
            </w:r>
            <w:proofErr w:type="gramStart"/>
            <w:r w:rsidRPr="00496E01">
              <w:rPr>
                <w:lang w:val="nb-NO"/>
              </w:rPr>
              <w:t>diskuterte</w:t>
            </w:r>
            <w:proofErr w:type="gramEnd"/>
            <w:r w:rsidRPr="00496E01">
              <w:rPr>
                <w:lang w:val="nb-NO"/>
              </w:rPr>
              <w:t xml:space="preserve"> hvorvidt det er innenfor RDEs mandat å stille spørsmål </w:t>
            </w:r>
            <w:r w:rsidR="00841812">
              <w:rPr>
                <w:lang w:val="nb-NO"/>
              </w:rPr>
              <w:t>om</w:t>
            </w:r>
            <w:r w:rsidRPr="00496E01">
              <w:rPr>
                <w:lang w:val="nb-NO"/>
              </w:rPr>
              <w:t xml:space="preserve"> Stortingets tillit og avgjørelser</w:t>
            </w:r>
          </w:p>
          <w:p w:rsidR="0071775C" w:rsidRDefault="0071775C" w:rsidP="0071775C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lang w:val="nb-NO"/>
              </w:rPr>
              <w:t>Under</w:t>
            </w:r>
            <w:r w:rsidRPr="0071775C">
              <w:rPr>
                <w:lang w:val="nb-NO"/>
              </w:rPr>
              <w:t xml:space="preserve"> diskusjonen kom det fram at det finnes aktuelle, konkrete dyreetiske dilemmaer innen temaet. Et slikt tema kan være merking av rovpattedyr – med mulig utgangspunkt i merking av 15 ulv med </w:t>
            </w:r>
            <w:r>
              <w:rPr>
                <w:lang w:val="nb-NO"/>
              </w:rPr>
              <w:t xml:space="preserve">GPS </w:t>
            </w:r>
            <w:r w:rsidRPr="0071775C">
              <w:rPr>
                <w:lang w:val="nb-NO"/>
              </w:rPr>
              <w:t xml:space="preserve">i Norge. </w:t>
            </w:r>
          </w:p>
          <w:p w:rsidR="00496E01" w:rsidRPr="0071775C" w:rsidRDefault="0071775C" w:rsidP="0071775C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71775C">
              <w:rPr>
                <w:lang w:val="nb-NO"/>
              </w:rPr>
              <w:t>MT + KE samler aktuell litteratur og sirkulerer med medlemmene. Temaet diskuteres igjen på neste møte.</w:t>
            </w:r>
          </w:p>
        </w:tc>
        <w:tc>
          <w:tcPr>
            <w:tcW w:w="1346" w:type="dxa"/>
          </w:tcPr>
          <w:p w:rsidR="00824928" w:rsidRPr="00496E01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496E01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496E01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496E01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496E01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71775C">
              <w:rPr>
                <w:rFonts w:eastAsia="Times New Roman" w:cstheme="minorHAnsi"/>
                <w:b/>
                <w:lang w:val="nb-NO"/>
              </w:rPr>
              <w:t>MT</w:t>
            </w:r>
          </w:p>
          <w:p w:rsidR="0071775C" w:rsidRPr="00496E01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  <w:r w:rsidRPr="0071775C"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  <w:tr w:rsidR="00824928" w:rsidRPr="004A4C6D" w:rsidTr="00A735DA">
        <w:tc>
          <w:tcPr>
            <w:tcW w:w="496" w:type="dxa"/>
          </w:tcPr>
          <w:p w:rsidR="00824928" w:rsidRPr="001A08EA" w:rsidRDefault="00E65223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8</w:t>
            </w:r>
          </w:p>
        </w:tc>
        <w:tc>
          <w:tcPr>
            <w:tcW w:w="1767" w:type="dxa"/>
          </w:tcPr>
          <w:p w:rsidR="00824928" w:rsidRPr="001A08EA" w:rsidRDefault="00C24392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C24392">
              <w:rPr>
                <w:rFonts w:eastAsia="Times New Roman" w:cstheme="minorHAnsi"/>
                <w:b/>
                <w:lang w:val="nb-NO"/>
              </w:rPr>
              <w:t>Innspill til viktige tema/problemstillinger innen landbruks -og matområdet</w:t>
            </w:r>
          </w:p>
        </w:tc>
        <w:tc>
          <w:tcPr>
            <w:tcW w:w="5604" w:type="dxa"/>
          </w:tcPr>
          <w:p w:rsidR="0071775C" w:rsidRDefault="0071775C" w:rsidP="0071775C">
            <w:pPr>
              <w:pStyle w:val="Listeavsnitt"/>
              <w:numPr>
                <w:ilvl w:val="0"/>
                <w:numId w:val="32"/>
              </w:numPr>
              <w:jc w:val="both"/>
              <w:rPr>
                <w:rFonts w:cstheme="minorHAnsi"/>
                <w:color w:val="121212"/>
                <w:lang w:val="nb-NO"/>
              </w:rPr>
            </w:pPr>
            <w:r w:rsidRPr="0071775C">
              <w:rPr>
                <w:rFonts w:cstheme="minorHAnsi"/>
                <w:color w:val="121212"/>
                <w:lang w:val="nb-NO"/>
              </w:rPr>
              <w:t xml:space="preserve">Ettersom </w:t>
            </w:r>
            <w:r w:rsidR="00841812">
              <w:rPr>
                <w:rFonts w:cstheme="minorHAnsi"/>
                <w:color w:val="121212"/>
                <w:lang w:val="nb-NO"/>
              </w:rPr>
              <w:t>det</w:t>
            </w:r>
            <w:r>
              <w:rPr>
                <w:rFonts w:cstheme="minorHAnsi"/>
                <w:color w:val="121212"/>
                <w:lang w:val="nb-NO"/>
              </w:rPr>
              <w:t xml:space="preserve"> var uklart om 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fristen </w:t>
            </w:r>
            <w:r>
              <w:rPr>
                <w:rFonts w:cstheme="minorHAnsi"/>
                <w:color w:val="121212"/>
                <w:lang w:val="nb-NO"/>
              </w:rPr>
              <w:t xml:space="preserve">for å komme med innspill </w:t>
            </w:r>
            <w:r w:rsidRPr="0071775C">
              <w:rPr>
                <w:rFonts w:cstheme="minorHAnsi"/>
                <w:color w:val="121212"/>
                <w:lang w:val="nb-NO"/>
              </w:rPr>
              <w:t>allerede hadde gått ut, ble det ikke brukt mye tid på dette</w:t>
            </w:r>
            <w:r>
              <w:rPr>
                <w:rFonts w:cstheme="minorHAnsi"/>
                <w:color w:val="121212"/>
                <w:lang w:val="nb-NO"/>
              </w:rPr>
              <w:t xml:space="preserve"> punktet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. </w:t>
            </w:r>
          </w:p>
          <w:p w:rsidR="004A4C6D" w:rsidRPr="0071775C" w:rsidRDefault="0071775C" w:rsidP="0071775C">
            <w:pPr>
              <w:pStyle w:val="Listeavsnitt"/>
              <w:numPr>
                <w:ilvl w:val="0"/>
                <w:numId w:val="32"/>
              </w:numPr>
              <w:jc w:val="both"/>
              <w:rPr>
                <w:rFonts w:cstheme="minorHAnsi"/>
                <w:color w:val="121212"/>
                <w:lang w:val="nb-NO"/>
              </w:rPr>
            </w:pPr>
            <w:r w:rsidRPr="0071775C">
              <w:rPr>
                <w:rFonts w:cstheme="minorHAnsi"/>
                <w:color w:val="121212"/>
                <w:lang w:val="nb-NO"/>
              </w:rPr>
              <w:t xml:space="preserve">Mulig aktuelle temaer </w:t>
            </w:r>
            <w:r>
              <w:rPr>
                <w:rFonts w:cstheme="minorHAnsi"/>
                <w:color w:val="121212"/>
                <w:lang w:val="nb-NO"/>
              </w:rPr>
              <w:t xml:space="preserve">– hvis aktuelt også for neste år – 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kan </w:t>
            </w:r>
            <w:r>
              <w:rPr>
                <w:rFonts w:cstheme="minorHAnsi"/>
                <w:color w:val="121212"/>
                <w:lang w:val="nb-NO"/>
              </w:rPr>
              <w:t xml:space="preserve">være </w:t>
            </w:r>
            <w:r w:rsidRPr="0071775C">
              <w:rPr>
                <w:rFonts w:cstheme="minorHAnsi"/>
                <w:color w:val="121212"/>
                <w:lang w:val="nb-NO"/>
              </w:rPr>
              <w:t>plass og miljøberikelse hos dyr og fiskevelferd i lukkede systemer.</w:t>
            </w:r>
          </w:p>
        </w:tc>
        <w:tc>
          <w:tcPr>
            <w:tcW w:w="1346" w:type="dxa"/>
          </w:tcPr>
          <w:p w:rsidR="00824928" w:rsidRPr="001A08EA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56D2E" w:rsidRPr="001A08EA" w:rsidRDefault="00B56D2E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41812" w:rsidRDefault="00841812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B56D2E" w:rsidRPr="00FF7F9E" w:rsidRDefault="00FF7F9E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FF7F9E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B56D2E" w:rsidRPr="001A08EA" w:rsidRDefault="00B56D2E" w:rsidP="0071775C">
            <w:pPr>
              <w:spacing w:after="0" w:line="240" w:lineRule="auto"/>
              <w:rPr>
                <w:rFonts w:eastAsia="Times New Roman" w:cstheme="minorHAnsi"/>
                <w:lang w:val="nb-NO"/>
              </w:rPr>
            </w:pPr>
          </w:p>
        </w:tc>
      </w:tr>
    </w:tbl>
    <w:p w:rsidR="0071775C" w:rsidRDefault="0071775C">
      <w:r>
        <w:br w:type="page"/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5604"/>
        <w:gridCol w:w="1346"/>
      </w:tblGrid>
      <w:tr w:rsidR="00C24392" w:rsidRPr="00B15D20" w:rsidTr="00A735DA">
        <w:tc>
          <w:tcPr>
            <w:tcW w:w="496" w:type="dxa"/>
          </w:tcPr>
          <w:p w:rsidR="00C24392" w:rsidRDefault="00C24392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lastRenderedPageBreak/>
              <w:t>9</w:t>
            </w:r>
          </w:p>
        </w:tc>
        <w:tc>
          <w:tcPr>
            <w:tcW w:w="1767" w:type="dxa"/>
          </w:tcPr>
          <w:p w:rsidR="00C24392" w:rsidRPr="00C24392" w:rsidRDefault="00C24392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Eventuelt</w:t>
            </w:r>
          </w:p>
        </w:tc>
        <w:tc>
          <w:tcPr>
            <w:tcW w:w="5604" w:type="dxa"/>
          </w:tcPr>
          <w:p w:rsidR="0071775C" w:rsidRDefault="00C24392" w:rsidP="00C24392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C24392">
              <w:rPr>
                <w:rFonts w:cstheme="minorHAnsi"/>
                <w:color w:val="121212"/>
                <w:lang w:val="nb-NO"/>
              </w:rPr>
              <w:t xml:space="preserve">Dyrenes røst </w:t>
            </w:r>
            <w:r w:rsidR="0071775C">
              <w:rPr>
                <w:rFonts w:cstheme="minorHAnsi"/>
                <w:color w:val="121212"/>
                <w:lang w:val="nb-NO"/>
              </w:rPr>
              <w:t>(DR) ønske</w:t>
            </w:r>
            <w:r w:rsidR="00B15D20">
              <w:rPr>
                <w:rFonts w:cstheme="minorHAnsi"/>
                <w:color w:val="121212"/>
                <w:lang w:val="nb-NO"/>
              </w:rPr>
              <w:t>r</w:t>
            </w:r>
            <w:r w:rsidR="0071775C">
              <w:rPr>
                <w:rFonts w:cstheme="minorHAnsi"/>
                <w:color w:val="121212"/>
                <w:lang w:val="nb-NO"/>
              </w:rPr>
              <w:t xml:space="preserve"> at RDE 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>vurdere</w:t>
            </w:r>
            <w:r w:rsidR="0071775C">
              <w:rPr>
                <w:rFonts w:cstheme="minorHAnsi"/>
                <w:color w:val="121212"/>
                <w:lang w:val="nb-NO"/>
              </w:rPr>
              <w:t>r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 xml:space="preserve"> de etiske problemene ved nedslakting av villrein i </w:t>
            </w:r>
            <w:proofErr w:type="spellStart"/>
            <w:r w:rsidR="0071775C" w:rsidRPr="0071775C">
              <w:rPr>
                <w:rFonts w:cstheme="minorHAnsi"/>
                <w:color w:val="121212"/>
                <w:lang w:val="nb-NO"/>
              </w:rPr>
              <w:t>Nordfjella</w:t>
            </w:r>
            <w:proofErr w:type="spellEnd"/>
          </w:p>
          <w:p w:rsidR="00C24392" w:rsidRPr="0071775C" w:rsidRDefault="00C24392" w:rsidP="001B727F">
            <w:pPr>
              <w:pStyle w:val="Listeavsnitt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71775C">
              <w:rPr>
                <w:rFonts w:cstheme="minorHAnsi"/>
                <w:color w:val="121212"/>
                <w:lang w:val="nb-NO"/>
              </w:rPr>
              <w:t>RDE ønske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>r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 ikke å behan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 xml:space="preserve">dle denne saken ettersom det sent i prosessen og RDE var av den oppfatning at </w:t>
            </w:r>
            <w:r w:rsidRPr="0071775C">
              <w:rPr>
                <w:rFonts w:cstheme="minorHAnsi"/>
                <w:color w:val="121212"/>
                <w:lang w:val="nb-NO"/>
              </w:rPr>
              <w:t>den beste metoden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 xml:space="preserve"> for bekjempelse av CWD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 er valgt, jfr. VKM-rapporten. 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 xml:space="preserve">Stresset dyrene har vært utsatt for er </w:t>
            </w:r>
            <w:r w:rsidRPr="0071775C">
              <w:rPr>
                <w:rFonts w:cstheme="minorHAnsi"/>
                <w:color w:val="121212"/>
                <w:lang w:val="nb-NO"/>
              </w:rPr>
              <w:t>nå redusert ved at kun SNO driver jakt. Hegnene i videoene er ikke hegn, men inngjerding av saltslikkestein. Vil</w:t>
            </w:r>
            <w:r w:rsidR="0071775C" w:rsidRPr="0071775C">
              <w:rPr>
                <w:rFonts w:cstheme="minorHAnsi"/>
                <w:color w:val="121212"/>
                <w:lang w:val="nb-NO"/>
              </w:rPr>
              <w:t>t</w:t>
            </w:r>
            <w:r w:rsidR="0071775C">
              <w:rPr>
                <w:rFonts w:cstheme="minorHAnsi"/>
                <w:color w:val="121212"/>
                <w:lang w:val="nb-NO"/>
              </w:rPr>
              <w:t xml:space="preserve"> skal etter planen drives inn i hegn og slaktes. Dette t</w:t>
            </w:r>
            <w:r w:rsidRPr="0071775C">
              <w:rPr>
                <w:rFonts w:cstheme="minorHAnsi"/>
                <w:color w:val="121212"/>
                <w:lang w:val="nb-NO"/>
              </w:rPr>
              <w:t>ilsvarer vanlig slakt. Atferd tyder på at disse dyrene for</w:t>
            </w:r>
            <w:r w:rsidR="0071775C">
              <w:rPr>
                <w:rFonts w:cstheme="minorHAnsi"/>
                <w:color w:val="121212"/>
                <w:lang w:val="nb-NO"/>
              </w:rPr>
              <w:t>t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 roer seg. </w:t>
            </w:r>
          </w:p>
          <w:p w:rsidR="0071775C" w:rsidRPr="0071775C" w:rsidRDefault="0071775C" w:rsidP="0071775C">
            <w:pPr>
              <w:pStyle w:val="Listeavsnitt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KE svarer DR</w:t>
            </w:r>
          </w:p>
          <w:p w:rsidR="00C24392" w:rsidRPr="00C24392" w:rsidRDefault="00C24392" w:rsidP="00C24392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</w:p>
          <w:p w:rsidR="00C24392" w:rsidRPr="00C24392" w:rsidRDefault="00C24392" w:rsidP="00C24392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C24392">
              <w:rPr>
                <w:rFonts w:cstheme="minorHAnsi"/>
                <w:color w:val="121212"/>
                <w:u w:val="single"/>
                <w:lang w:val="nb-NO"/>
              </w:rPr>
              <w:t>Møtedatoer 2018</w:t>
            </w:r>
          </w:p>
          <w:p w:rsidR="00C24392" w:rsidRPr="00C24392" w:rsidRDefault="00C24392" w:rsidP="00C24392">
            <w:pPr>
              <w:pStyle w:val="Listeavsnitt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color w:val="121212"/>
                <w:lang w:val="nn-NO"/>
              </w:rPr>
            </w:pPr>
            <w:proofErr w:type="spellStart"/>
            <w:r w:rsidRPr="00C24392">
              <w:rPr>
                <w:rFonts w:cstheme="minorHAnsi"/>
                <w:color w:val="121212"/>
                <w:lang w:val="nn-NO"/>
              </w:rPr>
              <w:t>Mandag</w:t>
            </w:r>
            <w:proofErr w:type="spellEnd"/>
            <w:r w:rsidRPr="00C24392">
              <w:rPr>
                <w:rFonts w:cstheme="minorHAnsi"/>
                <w:color w:val="121212"/>
                <w:lang w:val="nn-NO"/>
              </w:rPr>
              <w:t xml:space="preserve"> 12. februar (ordinært møte i Oslo)</w:t>
            </w:r>
          </w:p>
          <w:p w:rsidR="00C24392" w:rsidRPr="00C24392" w:rsidRDefault="00C24392" w:rsidP="00C24392">
            <w:pPr>
              <w:pStyle w:val="Listeavsnitt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C24392">
              <w:rPr>
                <w:rFonts w:cstheme="minorHAnsi"/>
                <w:color w:val="121212"/>
                <w:lang w:val="nb-NO"/>
              </w:rPr>
              <w:t>Torsdag 24. mai (ordinært møte i Oslo)</w:t>
            </w:r>
          </w:p>
          <w:p w:rsidR="00C24392" w:rsidRPr="00C24392" w:rsidRDefault="00C24392" w:rsidP="00C24392">
            <w:pPr>
              <w:pStyle w:val="Listeavsnitt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C24392">
              <w:rPr>
                <w:rFonts w:cstheme="minorHAnsi"/>
                <w:color w:val="121212"/>
                <w:lang w:val="nb-NO"/>
              </w:rPr>
              <w:t>Onsdag 26. – lørdag 29. september (ekskursjon)</w:t>
            </w:r>
          </w:p>
          <w:p w:rsidR="00C24392" w:rsidRPr="00C24392" w:rsidRDefault="00C24392" w:rsidP="00C24392">
            <w:pPr>
              <w:pStyle w:val="Listeavsnitt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C24392">
              <w:rPr>
                <w:rFonts w:cstheme="minorHAnsi"/>
                <w:color w:val="121212"/>
                <w:lang w:val="nb-NO"/>
              </w:rPr>
              <w:t>Torsdag 22. november (ordinært møte i Oslo med avslutningsmiddag)</w:t>
            </w:r>
          </w:p>
          <w:p w:rsidR="00C24392" w:rsidRDefault="00C24392" w:rsidP="00C24392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</w:p>
          <w:p w:rsidR="00C24392" w:rsidRPr="00C24392" w:rsidRDefault="00C24392" w:rsidP="00C24392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C24392">
              <w:rPr>
                <w:rFonts w:cstheme="minorHAnsi"/>
                <w:color w:val="121212"/>
                <w:u w:val="single"/>
                <w:lang w:val="nb-NO"/>
              </w:rPr>
              <w:t>Ekskursjon</w:t>
            </w:r>
          </w:p>
          <w:p w:rsidR="0071775C" w:rsidRDefault="0071775C" w:rsidP="0071775C">
            <w:pPr>
              <w:pStyle w:val="Listeavsnitt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Det ble f</w:t>
            </w:r>
            <w:r w:rsidR="00C24392" w:rsidRPr="0071775C">
              <w:rPr>
                <w:rFonts w:cstheme="minorHAnsi"/>
                <w:color w:val="121212"/>
                <w:lang w:val="nb-NO"/>
              </w:rPr>
              <w:t xml:space="preserve">remmet ønske om å </w:t>
            </w:r>
            <w:r>
              <w:rPr>
                <w:rFonts w:cstheme="minorHAnsi"/>
                <w:color w:val="121212"/>
                <w:lang w:val="nb-NO"/>
              </w:rPr>
              <w:t xml:space="preserve">legge neste års ekskursjon </w:t>
            </w:r>
            <w:r w:rsidR="00C24392" w:rsidRPr="0071775C">
              <w:rPr>
                <w:rFonts w:cstheme="minorHAnsi"/>
                <w:color w:val="121212"/>
                <w:lang w:val="nb-NO"/>
              </w:rPr>
              <w:t xml:space="preserve">til Sveits. </w:t>
            </w:r>
          </w:p>
          <w:p w:rsidR="0071775C" w:rsidRDefault="00C24392" w:rsidP="0071775C">
            <w:pPr>
              <w:pStyle w:val="Listeavsnitt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71775C">
              <w:rPr>
                <w:rFonts w:cstheme="minorHAnsi"/>
                <w:color w:val="121212"/>
                <w:lang w:val="nb-NO"/>
              </w:rPr>
              <w:t xml:space="preserve">Dette </w:t>
            </w:r>
            <w:r w:rsidR="0071775C">
              <w:rPr>
                <w:rFonts w:cstheme="minorHAnsi"/>
                <w:color w:val="121212"/>
                <w:lang w:val="nb-NO"/>
              </w:rPr>
              <w:t xml:space="preserve">kan kun gjøres dersom turen er nødvendig for en uttalelse. </w:t>
            </w:r>
          </w:p>
          <w:p w:rsidR="009239B3" w:rsidRDefault="0071775C" w:rsidP="0071775C">
            <w:pPr>
              <w:pStyle w:val="Listeavsnitt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 xml:space="preserve">Mulige temaer for uttalelsen </w:t>
            </w:r>
            <w:r w:rsidR="00C24392" w:rsidRPr="0071775C">
              <w:rPr>
                <w:rFonts w:cstheme="minorHAnsi"/>
                <w:color w:val="121212"/>
                <w:lang w:val="nb-NO"/>
              </w:rPr>
              <w:t xml:space="preserve">kan være distribusjon, forbrukerholdninger, drivkrefter bak forbedringer rundt dyrevelferd, fôr. </w:t>
            </w:r>
          </w:p>
          <w:p w:rsidR="009239B3" w:rsidRDefault="00C24392" w:rsidP="0071775C">
            <w:pPr>
              <w:pStyle w:val="Listeavsnitt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71775C">
              <w:rPr>
                <w:rFonts w:cstheme="minorHAnsi"/>
                <w:color w:val="121212"/>
                <w:lang w:val="nb-NO"/>
              </w:rPr>
              <w:t xml:space="preserve">ILA </w:t>
            </w:r>
            <w:r w:rsidR="009239B3">
              <w:rPr>
                <w:rFonts w:cstheme="minorHAnsi"/>
                <w:color w:val="121212"/>
                <w:lang w:val="nb-NO"/>
              </w:rPr>
              <w:t>samler erfaringer fra andre som har vært på ekskursjon i Sveits</w:t>
            </w:r>
            <w:r w:rsidRPr="0071775C">
              <w:rPr>
                <w:rFonts w:cstheme="minorHAnsi"/>
                <w:color w:val="121212"/>
                <w:lang w:val="nb-NO"/>
              </w:rPr>
              <w:t xml:space="preserve">. </w:t>
            </w:r>
          </w:p>
          <w:p w:rsidR="00C24392" w:rsidRPr="0071775C" w:rsidRDefault="00C24392" w:rsidP="0071775C">
            <w:pPr>
              <w:pStyle w:val="Listeavsnitt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71775C">
              <w:rPr>
                <w:rFonts w:cstheme="minorHAnsi"/>
                <w:color w:val="121212"/>
                <w:lang w:val="nb-NO"/>
              </w:rPr>
              <w:t>Mulige problemstillinger diskuteres på neste møte.</w:t>
            </w:r>
          </w:p>
          <w:p w:rsidR="00C24392" w:rsidRDefault="00C24392" w:rsidP="00C24392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</w:p>
          <w:p w:rsidR="00C24392" w:rsidRPr="00C24392" w:rsidRDefault="00C24392" w:rsidP="00C24392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C24392">
              <w:rPr>
                <w:rFonts w:cstheme="minorHAnsi"/>
                <w:color w:val="121212"/>
                <w:u w:val="single"/>
                <w:lang w:val="nb-NO"/>
              </w:rPr>
              <w:t>Hundeloven</w:t>
            </w:r>
          </w:p>
          <w:p w:rsidR="009239B3" w:rsidRPr="009239B3" w:rsidRDefault="009239B3" w:rsidP="009239B3">
            <w:pPr>
              <w:pStyle w:val="Listeavsnitt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9239B3">
              <w:rPr>
                <w:rFonts w:cstheme="minorHAnsi"/>
                <w:color w:val="121212"/>
                <w:lang w:val="nb-NO"/>
              </w:rPr>
              <w:t xml:space="preserve">Det ble hevdet at </w:t>
            </w:r>
            <w:r w:rsidR="00C24392" w:rsidRPr="009239B3">
              <w:rPr>
                <w:rFonts w:cstheme="minorHAnsi"/>
                <w:color w:val="121212"/>
                <w:lang w:val="nb-NO"/>
              </w:rPr>
              <w:t xml:space="preserve">Hundeloven </w:t>
            </w:r>
            <w:r w:rsidRPr="009239B3">
              <w:rPr>
                <w:rFonts w:cstheme="minorHAnsi"/>
                <w:color w:val="121212"/>
                <w:lang w:val="nb-NO"/>
              </w:rPr>
              <w:t>fratar hunder rettsvern og k</w:t>
            </w:r>
            <w:r w:rsidR="00C24392" w:rsidRPr="009239B3">
              <w:rPr>
                <w:rFonts w:cstheme="minorHAnsi"/>
                <w:color w:val="121212"/>
                <w:lang w:val="nb-NO"/>
              </w:rPr>
              <w:t xml:space="preserve">an oppfattes som en særlov for hunder. </w:t>
            </w:r>
            <w:r w:rsidRPr="009239B3">
              <w:rPr>
                <w:rFonts w:cstheme="minorHAnsi"/>
                <w:color w:val="121212"/>
                <w:lang w:val="nb-NO"/>
              </w:rPr>
              <w:t xml:space="preserve">Det ble også fremmet forslag om å </w:t>
            </w:r>
            <w:r w:rsidR="00C24392" w:rsidRPr="009239B3">
              <w:rPr>
                <w:rFonts w:cstheme="minorHAnsi"/>
                <w:color w:val="121212"/>
                <w:lang w:val="nb-NO"/>
              </w:rPr>
              <w:t>oppheve</w:t>
            </w:r>
            <w:r w:rsidRPr="009239B3">
              <w:rPr>
                <w:rFonts w:cstheme="minorHAnsi"/>
                <w:color w:val="121212"/>
                <w:lang w:val="nb-NO"/>
              </w:rPr>
              <w:t xml:space="preserve"> loven og at</w:t>
            </w:r>
            <w:r w:rsidR="00C24392" w:rsidRPr="009239B3">
              <w:rPr>
                <w:rFonts w:cstheme="minorHAnsi"/>
                <w:color w:val="121212"/>
                <w:lang w:val="nb-NO"/>
              </w:rPr>
              <w:t xml:space="preserve"> bestemmelser for hundehold </w:t>
            </w:r>
            <w:r w:rsidRPr="009239B3">
              <w:rPr>
                <w:rFonts w:cstheme="minorHAnsi"/>
                <w:color w:val="121212"/>
                <w:lang w:val="nb-NO"/>
              </w:rPr>
              <w:t xml:space="preserve">heller </w:t>
            </w:r>
            <w:r w:rsidR="00C24392" w:rsidRPr="009239B3">
              <w:rPr>
                <w:rFonts w:cstheme="minorHAnsi"/>
                <w:color w:val="121212"/>
                <w:lang w:val="nb-NO"/>
              </w:rPr>
              <w:t xml:space="preserve">kan utformes som forskrifter til loven. </w:t>
            </w:r>
          </w:p>
          <w:p w:rsidR="00C24392" w:rsidRDefault="00C24392" w:rsidP="009239B3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9239B3">
              <w:rPr>
                <w:rFonts w:cstheme="minorHAnsi"/>
                <w:color w:val="121212"/>
                <w:lang w:val="nb-NO"/>
              </w:rPr>
              <w:t>Guri sender ut et skriv hun har sendt til NOAH.</w:t>
            </w:r>
          </w:p>
          <w:p w:rsidR="00841812" w:rsidRDefault="00841812" w:rsidP="00841812">
            <w:p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</w:p>
          <w:p w:rsidR="00841812" w:rsidRPr="00B15D20" w:rsidRDefault="00841812" w:rsidP="00841812">
            <w:pPr>
              <w:spacing w:after="0"/>
              <w:jc w:val="both"/>
              <w:rPr>
                <w:rFonts w:cstheme="minorHAnsi"/>
                <w:color w:val="121212"/>
                <w:u w:val="single"/>
                <w:lang w:val="nb-NO"/>
              </w:rPr>
            </w:pPr>
            <w:r w:rsidRPr="00B15D20">
              <w:rPr>
                <w:rFonts w:cstheme="minorHAnsi"/>
                <w:color w:val="121212"/>
                <w:u w:val="single"/>
                <w:lang w:val="nb-NO"/>
              </w:rPr>
              <w:t>Valpefabrikker</w:t>
            </w:r>
          </w:p>
          <w:p w:rsidR="00841812" w:rsidRPr="00841812" w:rsidRDefault="00841812" w:rsidP="00841812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841812">
              <w:rPr>
                <w:rFonts w:cstheme="minorHAnsi"/>
                <w:color w:val="121212"/>
                <w:lang w:val="nb-NO"/>
              </w:rPr>
              <w:t>ILA har skrevet artikkel og sendt til VG.</w:t>
            </w:r>
            <w:r w:rsidR="00B15D20">
              <w:rPr>
                <w:rFonts w:cstheme="minorHAnsi"/>
                <w:color w:val="121212"/>
                <w:lang w:val="nb-NO"/>
              </w:rPr>
              <w:t xml:space="preserve"> Møte utsatt, ingenting på trykk. </w:t>
            </w:r>
            <w:r w:rsidRPr="00841812">
              <w:rPr>
                <w:rFonts w:cstheme="minorHAnsi"/>
                <w:color w:val="121212"/>
                <w:lang w:val="nb-NO"/>
              </w:rPr>
              <w:t>ILA sender utkastet til medlemmene.</w:t>
            </w:r>
          </w:p>
          <w:p w:rsidR="00841812" w:rsidRPr="00B15D20" w:rsidRDefault="00841812" w:rsidP="00B15D20">
            <w:pPr>
              <w:pStyle w:val="Listeavsnitt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color w:val="121212"/>
                <w:lang w:val="nb-NO"/>
              </w:rPr>
            </w:pPr>
            <w:r w:rsidRPr="00B15D20">
              <w:rPr>
                <w:rFonts w:cstheme="minorHAnsi"/>
                <w:color w:val="121212"/>
                <w:lang w:val="nb-NO"/>
              </w:rPr>
              <w:t>A</w:t>
            </w:r>
            <w:r w:rsidR="00B15D20">
              <w:rPr>
                <w:rFonts w:cstheme="minorHAnsi"/>
                <w:color w:val="121212"/>
                <w:lang w:val="nb-NO"/>
              </w:rPr>
              <w:t xml:space="preserve">rtikkel kan evt. sendes </w:t>
            </w:r>
            <w:r w:rsidRPr="00B15D20">
              <w:rPr>
                <w:rFonts w:cstheme="minorHAnsi"/>
                <w:color w:val="121212"/>
                <w:lang w:val="nb-NO"/>
              </w:rPr>
              <w:t>ytring – NRK/Morgenbladet</w:t>
            </w:r>
          </w:p>
        </w:tc>
        <w:tc>
          <w:tcPr>
            <w:tcW w:w="1346" w:type="dxa"/>
          </w:tcPr>
          <w:p w:rsidR="00C24392" w:rsidRDefault="00C24392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71775C" w:rsidRDefault="0071775C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ILA</w:t>
            </w: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9239B3" w:rsidRDefault="009239B3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41812" w:rsidRDefault="009239B3" w:rsidP="0071775C">
            <w:pPr>
              <w:spacing w:after="0" w:line="240" w:lineRule="auto"/>
              <w:jc w:val="center"/>
              <w:rPr>
                <w:rFonts w:cstheme="minorHAnsi"/>
                <w:color w:val="121212"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GL</w:t>
            </w:r>
            <w:r w:rsidR="00841812" w:rsidRPr="00841812">
              <w:rPr>
                <w:rFonts w:cstheme="minorHAnsi"/>
                <w:color w:val="121212"/>
                <w:lang w:val="nb-NO"/>
              </w:rPr>
              <w:t xml:space="preserve"> </w:t>
            </w:r>
          </w:p>
          <w:p w:rsidR="00841812" w:rsidRDefault="00841812" w:rsidP="0071775C">
            <w:pPr>
              <w:spacing w:after="0" w:line="240" w:lineRule="auto"/>
              <w:jc w:val="center"/>
              <w:rPr>
                <w:rFonts w:cstheme="minorHAnsi"/>
                <w:color w:val="121212"/>
                <w:lang w:val="nb-NO"/>
              </w:rPr>
            </w:pPr>
          </w:p>
          <w:p w:rsidR="00841812" w:rsidRDefault="00841812" w:rsidP="0071775C">
            <w:pPr>
              <w:spacing w:after="0" w:line="240" w:lineRule="auto"/>
              <w:jc w:val="center"/>
              <w:rPr>
                <w:rFonts w:cstheme="minorHAnsi"/>
                <w:color w:val="121212"/>
                <w:lang w:val="nb-NO"/>
              </w:rPr>
            </w:pPr>
          </w:p>
          <w:p w:rsidR="00841812" w:rsidRDefault="00841812" w:rsidP="0071775C">
            <w:pPr>
              <w:spacing w:after="0" w:line="240" w:lineRule="auto"/>
              <w:jc w:val="center"/>
              <w:rPr>
                <w:rFonts w:cstheme="minorHAnsi"/>
                <w:color w:val="121212"/>
                <w:lang w:val="nb-NO"/>
              </w:rPr>
            </w:pPr>
          </w:p>
          <w:p w:rsidR="00841812" w:rsidRDefault="00841812" w:rsidP="0071775C">
            <w:pPr>
              <w:spacing w:after="0" w:line="240" w:lineRule="auto"/>
              <w:jc w:val="center"/>
              <w:rPr>
                <w:rFonts w:cstheme="minorHAnsi"/>
                <w:color w:val="121212"/>
                <w:lang w:val="nb-NO"/>
              </w:rPr>
            </w:pPr>
          </w:p>
          <w:p w:rsidR="00B15D20" w:rsidRDefault="00B15D20" w:rsidP="0071775C">
            <w:pPr>
              <w:spacing w:after="0" w:line="240" w:lineRule="auto"/>
              <w:jc w:val="center"/>
              <w:rPr>
                <w:rFonts w:cstheme="minorHAnsi"/>
                <w:b/>
                <w:color w:val="121212"/>
                <w:lang w:val="nb-NO"/>
              </w:rPr>
            </w:pPr>
          </w:p>
          <w:p w:rsidR="009239B3" w:rsidRPr="00841812" w:rsidRDefault="00841812" w:rsidP="0071775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841812">
              <w:rPr>
                <w:rFonts w:cstheme="minorHAnsi"/>
                <w:b/>
                <w:color w:val="121212"/>
                <w:lang w:val="nb-NO"/>
              </w:rPr>
              <w:t>ILA</w:t>
            </w:r>
          </w:p>
        </w:tc>
      </w:tr>
    </w:tbl>
    <w:p w:rsidR="00824928" w:rsidRPr="001A08EA" w:rsidRDefault="00824928" w:rsidP="00D83717">
      <w:pPr>
        <w:rPr>
          <w:lang w:val="nb-NO"/>
        </w:rPr>
      </w:pPr>
      <w:bookmarkStart w:id="0" w:name="_GoBack"/>
      <w:bookmarkEnd w:id="0"/>
    </w:p>
    <w:sectPr w:rsidR="00824928" w:rsidRPr="001A08EA" w:rsidSect="008249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62" w:rsidRDefault="00A51162" w:rsidP="00A51162">
      <w:pPr>
        <w:spacing w:after="0" w:line="240" w:lineRule="auto"/>
      </w:pPr>
      <w:r>
        <w:separator/>
      </w:r>
    </w:p>
  </w:endnote>
  <w:endnote w:type="continuationSeparator" w:id="0">
    <w:p w:rsidR="00A51162" w:rsidRDefault="00A51162" w:rsidP="00A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665681"/>
      <w:docPartObj>
        <w:docPartGallery w:val="Page Numbers (Bottom of Page)"/>
        <w:docPartUnique/>
      </w:docPartObj>
    </w:sdtPr>
    <w:sdtEndPr/>
    <w:sdtContent>
      <w:p w:rsidR="00A51162" w:rsidRDefault="00A5116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20" w:rsidRPr="00B15D20">
          <w:rPr>
            <w:noProof/>
            <w:lang w:val="nb-NO"/>
          </w:rPr>
          <w:t>1</w:t>
        </w:r>
        <w:r>
          <w:fldChar w:fldCharType="end"/>
        </w:r>
      </w:p>
    </w:sdtContent>
  </w:sdt>
  <w:p w:rsidR="00A51162" w:rsidRDefault="00A511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62" w:rsidRDefault="00A51162" w:rsidP="00A51162">
      <w:pPr>
        <w:spacing w:after="0" w:line="240" w:lineRule="auto"/>
      </w:pPr>
      <w:r>
        <w:separator/>
      </w:r>
    </w:p>
  </w:footnote>
  <w:footnote w:type="continuationSeparator" w:id="0">
    <w:p w:rsidR="00A51162" w:rsidRDefault="00A51162" w:rsidP="00A5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9D"/>
    <w:multiLevelType w:val="hybridMultilevel"/>
    <w:tmpl w:val="6A360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B58BD"/>
    <w:multiLevelType w:val="hybridMultilevel"/>
    <w:tmpl w:val="470AC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BA5E95"/>
    <w:multiLevelType w:val="hybridMultilevel"/>
    <w:tmpl w:val="76C4E0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533BA"/>
    <w:multiLevelType w:val="hybridMultilevel"/>
    <w:tmpl w:val="621E9F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836D6"/>
    <w:multiLevelType w:val="hybridMultilevel"/>
    <w:tmpl w:val="F9E6A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AC"/>
    <w:multiLevelType w:val="hybridMultilevel"/>
    <w:tmpl w:val="93E2EE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B0F62"/>
    <w:multiLevelType w:val="hybridMultilevel"/>
    <w:tmpl w:val="AD4E054E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5176D"/>
    <w:multiLevelType w:val="hybridMultilevel"/>
    <w:tmpl w:val="D354C8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D7ACB"/>
    <w:multiLevelType w:val="hybridMultilevel"/>
    <w:tmpl w:val="2474F9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974B11"/>
    <w:multiLevelType w:val="hybridMultilevel"/>
    <w:tmpl w:val="FE06C6C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B3F7A"/>
    <w:multiLevelType w:val="hybridMultilevel"/>
    <w:tmpl w:val="CD606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082E"/>
    <w:multiLevelType w:val="hybridMultilevel"/>
    <w:tmpl w:val="EFAA0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F4C15"/>
    <w:multiLevelType w:val="hybridMultilevel"/>
    <w:tmpl w:val="B85C3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41227"/>
    <w:multiLevelType w:val="hybridMultilevel"/>
    <w:tmpl w:val="46B64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13430"/>
    <w:multiLevelType w:val="hybridMultilevel"/>
    <w:tmpl w:val="2F1E0C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02FB1"/>
    <w:multiLevelType w:val="hybridMultilevel"/>
    <w:tmpl w:val="C56C4C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5B3784"/>
    <w:multiLevelType w:val="hybridMultilevel"/>
    <w:tmpl w:val="276A7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75EB8"/>
    <w:multiLevelType w:val="hybridMultilevel"/>
    <w:tmpl w:val="11DEF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C0EC2"/>
    <w:multiLevelType w:val="hybridMultilevel"/>
    <w:tmpl w:val="C8641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083A77"/>
    <w:multiLevelType w:val="hybridMultilevel"/>
    <w:tmpl w:val="509A86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73329B"/>
    <w:multiLevelType w:val="hybridMultilevel"/>
    <w:tmpl w:val="565EE7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7A6FE5"/>
    <w:multiLevelType w:val="hybridMultilevel"/>
    <w:tmpl w:val="0D2E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14461B"/>
    <w:multiLevelType w:val="hybridMultilevel"/>
    <w:tmpl w:val="EF48600E"/>
    <w:lvl w:ilvl="0" w:tplc="0414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AD0ECD"/>
    <w:multiLevelType w:val="hybridMultilevel"/>
    <w:tmpl w:val="0F7A1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A1CF9"/>
    <w:multiLevelType w:val="hybridMultilevel"/>
    <w:tmpl w:val="5BF8C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DA5D7A"/>
    <w:multiLevelType w:val="hybridMultilevel"/>
    <w:tmpl w:val="A36AA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359B2"/>
    <w:multiLevelType w:val="hybridMultilevel"/>
    <w:tmpl w:val="71F64542"/>
    <w:lvl w:ilvl="0" w:tplc="97A89E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EF3493"/>
    <w:multiLevelType w:val="hybridMultilevel"/>
    <w:tmpl w:val="443AC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12FD0"/>
    <w:multiLevelType w:val="hybridMultilevel"/>
    <w:tmpl w:val="BB149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7257A7"/>
    <w:multiLevelType w:val="hybridMultilevel"/>
    <w:tmpl w:val="EB5473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B720E8"/>
    <w:multiLevelType w:val="hybridMultilevel"/>
    <w:tmpl w:val="9A4E0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D3DF2"/>
    <w:multiLevelType w:val="hybridMultilevel"/>
    <w:tmpl w:val="3634BF22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96CF8"/>
    <w:multiLevelType w:val="hybridMultilevel"/>
    <w:tmpl w:val="9C76DA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E709E"/>
    <w:multiLevelType w:val="hybridMultilevel"/>
    <w:tmpl w:val="60C498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1975D6"/>
    <w:multiLevelType w:val="hybridMultilevel"/>
    <w:tmpl w:val="B6883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45B30"/>
    <w:multiLevelType w:val="hybridMultilevel"/>
    <w:tmpl w:val="02CCA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C3A15"/>
    <w:multiLevelType w:val="hybridMultilevel"/>
    <w:tmpl w:val="F662CD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5"/>
  </w:num>
  <w:num w:numId="4">
    <w:abstractNumId w:val="31"/>
  </w:num>
  <w:num w:numId="5">
    <w:abstractNumId w:val="18"/>
  </w:num>
  <w:num w:numId="6">
    <w:abstractNumId w:val="9"/>
  </w:num>
  <w:num w:numId="7">
    <w:abstractNumId w:val="0"/>
  </w:num>
  <w:num w:numId="8">
    <w:abstractNumId w:val="6"/>
  </w:num>
  <w:num w:numId="9">
    <w:abstractNumId w:val="21"/>
  </w:num>
  <w:num w:numId="10">
    <w:abstractNumId w:val="20"/>
  </w:num>
  <w:num w:numId="11">
    <w:abstractNumId w:val="19"/>
  </w:num>
  <w:num w:numId="12">
    <w:abstractNumId w:val="4"/>
  </w:num>
  <w:num w:numId="13">
    <w:abstractNumId w:val="22"/>
  </w:num>
  <w:num w:numId="14">
    <w:abstractNumId w:val="8"/>
  </w:num>
  <w:num w:numId="15">
    <w:abstractNumId w:val="3"/>
  </w:num>
  <w:num w:numId="16">
    <w:abstractNumId w:val="23"/>
  </w:num>
  <w:num w:numId="17">
    <w:abstractNumId w:val="33"/>
  </w:num>
  <w:num w:numId="18">
    <w:abstractNumId w:val="16"/>
  </w:num>
  <w:num w:numId="19">
    <w:abstractNumId w:val="11"/>
  </w:num>
  <w:num w:numId="20">
    <w:abstractNumId w:val="25"/>
  </w:num>
  <w:num w:numId="21">
    <w:abstractNumId w:val="30"/>
  </w:num>
  <w:num w:numId="22">
    <w:abstractNumId w:val="27"/>
  </w:num>
  <w:num w:numId="23">
    <w:abstractNumId w:val="7"/>
  </w:num>
  <w:num w:numId="24">
    <w:abstractNumId w:val="24"/>
  </w:num>
  <w:num w:numId="25">
    <w:abstractNumId w:val="28"/>
  </w:num>
  <w:num w:numId="26">
    <w:abstractNumId w:val="12"/>
  </w:num>
  <w:num w:numId="27">
    <w:abstractNumId w:val="10"/>
  </w:num>
  <w:num w:numId="28">
    <w:abstractNumId w:val="29"/>
  </w:num>
  <w:num w:numId="29">
    <w:abstractNumId w:val="2"/>
  </w:num>
  <w:num w:numId="30">
    <w:abstractNumId w:val="5"/>
  </w:num>
  <w:num w:numId="31">
    <w:abstractNumId w:val="32"/>
  </w:num>
  <w:num w:numId="32">
    <w:abstractNumId w:val="13"/>
  </w:num>
  <w:num w:numId="33">
    <w:abstractNumId w:val="34"/>
  </w:num>
  <w:num w:numId="34">
    <w:abstractNumId w:val="15"/>
  </w:num>
  <w:num w:numId="35">
    <w:abstractNumId w:val="1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4"/>
    <w:rsid w:val="0001125A"/>
    <w:rsid w:val="00016979"/>
    <w:rsid w:val="00083ED7"/>
    <w:rsid w:val="00095177"/>
    <w:rsid w:val="000F5B17"/>
    <w:rsid w:val="000F5DB0"/>
    <w:rsid w:val="0012015A"/>
    <w:rsid w:val="00134E37"/>
    <w:rsid w:val="00142831"/>
    <w:rsid w:val="001428D1"/>
    <w:rsid w:val="00173601"/>
    <w:rsid w:val="001A08EA"/>
    <w:rsid w:val="001B3AE7"/>
    <w:rsid w:val="001C5D29"/>
    <w:rsid w:val="001D5E01"/>
    <w:rsid w:val="00257E57"/>
    <w:rsid w:val="00272DBD"/>
    <w:rsid w:val="00375284"/>
    <w:rsid w:val="003D0999"/>
    <w:rsid w:val="0045774F"/>
    <w:rsid w:val="00465E56"/>
    <w:rsid w:val="00496E01"/>
    <w:rsid w:val="004A4C6D"/>
    <w:rsid w:val="004E4EA8"/>
    <w:rsid w:val="004F1567"/>
    <w:rsid w:val="00513D82"/>
    <w:rsid w:val="005347ED"/>
    <w:rsid w:val="00571482"/>
    <w:rsid w:val="005B1874"/>
    <w:rsid w:val="005B4411"/>
    <w:rsid w:val="005E48E0"/>
    <w:rsid w:val="0060252E"/>
    <w:rsid w:val="0061284A"/>
    <w:rsid w:val="00621D5C"/>
    <w:rsid w:val="00664AD5"/>
    <w:rsid w:val="006C19FA"/>
    <w:rsid w:val="006F58DF"/>
    <w:rsid w:val="0071775C"/>
    <w:rsid w:val="00722087"/>
    <w:rsid w:val="00781156"/>
    <w:rsid w:val="007D3D86"/>
    <w:rsid w:val="007E5839"/>
    <w:rsid w:val="0080571B"/>
    <w:rsid w:val="00824928"/>
    <w:rsid w:val="00841812"/>
    <w:rsid w:val="00887CB5"/>
    <w:rsid w:val="008F0C78"/>
    <w:rsid w:val="009239B3"/>
    <w:rsid w:val="00997858"/>
    <w:rsid w:val="009A6F84"/>
    <w:rsid w:val="009D5BA9"/>
    <w:rsid w:val="009E3ECF"/>
    <w:rsid w:val="009F3D73"/>
    <w:rsid w:val="00A32277"/>
    <w:rsid w:val="00A32E43"/>
    <w:rsid w:val="00A51162"/>
    <w:rsid w:val="00A62F74"/>
    <w:rsid w:val="00A735DA"/>
    <w:rsid w:val="00A7734A"/>
    <w:rsid w:val="00A96A55"/>
    <w:rsid w:val="00AD305E"/>
    <w:rsid w:val="00AD74E8"/>
    <w:rsid w:val="00AD7817"/>
    <w:rsid w:val="00B129F5"/>
    <w:rsid w:val="00B15D20"/>
    <w:rsid w:val="00B56D2E"/>
    <w:rsid w:val="00B71074"/>
    <w:rsid w:val="00B87559"/>
    <w:rsid w:val="00BA031B"/>
    <w:rsid w:val="00BE3A74"/>
    <w:rsid w:val="00C15D59"/>
    <w:rsid w:val="00C24392"/>
    <w:rsid w:val="00C40C44"/>
    <w:rsid w:val="00C97919"/>
    <w:rsid w:val="00CC5422"/>
    <w:rsid w:val="00D05EAA"/>
    <w:rsid w:val="00D42982"/>
    <w:rsid w:val="00D63AC1"/>
    <w:rsid w:val="00D83717"/>
    <w:rsid w:val="00D96213"/>
    <w:rsid w:val="00DC5EB5"/>
    <w:rsid w:val="00E22B73"/>
    <w:rsid w:val="00E43A46"/>
    <w:rsid w:val="00E65223"/>
    <w:rsid w:val="00EB26C7"/>
    <w:rsid w:val="00EB3C8D"/>
    <w:rsid w:val="00F133E1"/>
    <w:rsid w:val="00F2342B"/>
    <w:rsid w:val="00F31424"/>
    <w:rsid w:val="00F41261"/>
    <w:rsid w:val="00FB587D"/>
    <w:rsid w:val="00FD3397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57148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16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16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57148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16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5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1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en.no/kronikk/et-etisk-blikk-pa-ulvesaken-2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09B0-0377-48C2-B81B-CBF00D18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Ellingsen-Dalskau</dc:creator>
  <cp:lastModifiedBy>Kristian Ellingsen</cp:lastModifiedBy>
  <cp:revision>9</cp:revision>
  <cp:lastPrinted>2017-08-25T08:55:00Z</cp:lastPrinted>
  <dcterms:created xsi:type="dcterms:W3CDTF">2017-11-29T12:18:00Z</dcterms:created>
  <dcterms:modified xsi:type="dcterms:W3CDTF">2017-12-04T10:07:00Z</dcterms:modified>
</cp:coreProperties>
</file>